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footer12.xml" ContentType="application/vnd.openxmlformats-officedocument.wordprocessingml.footer+xml"/>
  <Override PartName="/word/styles.xml" ContentType="application/vnd.openxmlformats-officedocument.wordprocessingml.styles+xml"/>
  <Override PartName="/word/footer21.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media/image1.png" ContentType="image/png"/>
  <Override PartName="/word/media/image2.jpeg" ContentType="image/jpeg"/>
  <Override PartName="/word/media/image3.jpeg" ContentType="image/jpeg"/>
  <Override PartName="/word/media/image4.jpeg" ContentType="image/jpeg"/>
  <Override PartName="/word/media/image5.jpeg" ContentType="image/jpeg"/>
  <Override PartName="/word/media/image6.png" ContentType="image/png"/>
  <Override PartName="/word/footer20.xml" ContentType="application/vnd.openxmlformats-officedocument.wordprocessingml.footer+xml"/>
  <Override PartName="/word/footer3.xml" ContentType="application/vnd.openxmlformats-officedocument.wordprocessingml.footer+xml"/>
  <Override PartName="/word/diagrams/quickStyle7.xml" ContentType="application/vnd.openxmlformats-officedocument.drawingml.diagramStyle+xml"/>
  <Override PartName="/word/diagrams/data5.xml" ContentType="application/vnd.openxmlformats-officedocument.drawingml.diagramData+xml"/>
  <Override PartName="/word/diagrams/drawing6.xml" ContentType="application/vnd.openxmlformats-officedocument.drawingml.diagramDrawing+xml"/>
  <Override PartName="/word/diagrams/colors5.xml" ContentType="application/vnd.openxmlformats-officedocument.drawingml.diagramColors+xml"/>
  <Override PartName="/word/diagrams/quickStyle5.xml" ContentType="application/vnd.openxmlformats-officedocument.drawingml.diagramStyle+xml"/>
  <Override PartName="/word/diagrams/layout5.xml" ContentType="application/vnd.openxmlformats-officedocument.drawingml.diagramLayout+xml"/>
  <Override PartName="/word/diagrams/drawing5.xml" ContentType="application/vnd.openxmlformats-officedocument.drawingml.diagramDrawing+xml"/>
  <Override PartName="/word/diagrams/quickStyle8.xml" ContentType="application/vnd.openxmlformats-officedocument.drawingml.diagramStyle+xml"/>
  <Override PartName="/word/diagrams/data6.xml" ContentType="application/vnd.openxmlformats-officedocument.drawingml.diagramData+xml"/>
  <Override PartName="/word/diagrams/drawing7.xml" ContentType="application/vnd.openxmlformats-officedocument.drawingml.diagramDrawing+xml"/>
  <Override PartName="/word/diagrams/colors6.xml" ContentType="application/vnd.openxmlformats-officedocument.drawingml.diagramColors+xml"/>
  <Override PartName="/word/diagrams/quickStyle6.xml" ContentType="application/vnd.openxmlformats-officedocument.drawingml.diagramStyle+xml"/>
  <Override PartName="/word/diagrams/layout6.xml" ContentType="application/vnd.openxmlformats-officedocument.drawingml.diagramLayout+xml"/>
  <Override PartName="/word/diagrams/data7.xml" ContentType="application/vnd.openxmlformats-officedocument.drawingml.diagramData+xml"/>
  <Override PartName="/word/diagrams/layout7.xml" ContentType="application/vnd.openxmlformats-officedocument.drawingml.diagramLayout+xml"/>
  <Override PartName="/word/diagrams/drawing8.xml" ContentType="application/vnd.openxmlformats-officedocument.drawingml.diagramDrawing+xml"/>
  <Override PartName="/word/diagrams/colors7.xml" ContentType="application/vnd.openxmlformats-officedocument.drawingml.diagramColors+xml"/>
  <Override PartName="/word/diagrams/data8.xml" ContentType="application/vnd.openxmlformats-officedocument.drawingml.diagramData+xml"/>
  <Override PartName="/word/diagrams/layout8.xml" ContentType="application/vnd.openxmlformats-officedocument.drawingml.diagramLayout+xml"/>
  <Override PartName="/word/diagrams/colors8.xml" ContentType="application/vnd.openxmlformats-officedocument.drawingml.diagramColors+xml"/>
  <Override PartName="/word/diagrams/drawing19.xml" ContentType="application/vnd.openxmlformats-officedocument.drawingml.diagramDrawing+xml"/>
  <Override PartName="/word/diagrams/colors18.xml" ContentType="application/vnd.openxmlformats-officedocument.drawingml.diagramColors+xml"/>
  <Override PartName="/word/diagrams/quickStyle18.xml" ContentType="application/vnd.openxmlformats-officedocument.drawingml.diagramStyle+xml"/>
  <Override PartName="/word/diagrams/data16.xml" ContentType="application/vnd.openxmlformats-officedocument.drawingml.diagramData+xml"/>
  <Override PartName="/word/diagrams/layout16.xml" ContentType="application/vnd.openxmlformats-officedocument.drawingml.diagramLayout+xml"/>
  <Override PartName="/word/diagrams/colors16.xml" ContentType="application/vnd.openxmlformats-officedocument.drawingml.diagramColors+xml"/>
  <Override PartName="/word/diagrams/quickStyle16.xml" ContentType="application/vnd.openxmlformats-officedocument.drawingml.diagramStyle+xml"/>
  <Override PartName="/word/diagrams/drawing16.xml" ContentType="application/vnd.openxmlformats-officedocument.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drawing18.xml" ContentType="application/vnd.openxmlformats-officedocument.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colors19.xml" ContentType="application/vnd.openxmlformats-officedocument.drawingml.diagramColors+xml"/>
  <Override PartName="/word/diagrams/quickStyle19.xml" ContentType="application/vnd.openxmlformats-officedocument.drawingml.diagramStyle+xml"/>
  <Override PartName="/word/footer2.xml" ContentType="application/vnd.openxmlformats-officedocument.wordprocessingml.footer+xml"/>
  <Override PartName="/word/footer22.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_rels/chart1.xml.rels" ContentType="application/vnd.openxmlformats-package.relationships+xml"/>
  <Override PartName="/word/footer11.xml" ContentType="application/vnd.openxmlformats-officedocument.wordprocessingml.footer+xml"/>
  <Override PartName="/word/footer13.xml" ContentType="application/vnd.openxmlformats-officedocument.wordprocessingml.footer+xml"/>
  <Override PartName="/word/numbering.xml" ContentType="application/vnd.openxmlformats-officedocument.wordprocessingml.numbering+xml"/>
  <Override PartName="/word/footer14.xml" ContentType="application/vnd.openxmlformats-officedocument.wordprocessingml.footer+xml"/>
  <Override PartName="/word/embeddings/Microsoft_Excel_Worksheet.xlsx" ContentType="application/vnd.openxmlformats-officedocument.spreadsheetml.sheet"/>
  <Override PartName="/word/footer15.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footer18.xml" ContentType="application/vnd.openxmlformats-officedocument.wordprocessingml.footer+xml"/>
  <Override PartName="/word/footer1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odtytu"/>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Podtytu"/>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Podtytu"/>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Podtytu"/>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Podtytu"/>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Podtytu"/>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Podtytu"/>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Podtytu"/>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drawing>
          <wp:anchor behindDoc="0" distT="18415" distB="7620" distL="133350" distR="114300" simplePos="0" locked="0" layoutInCell="1" allowOverlap="1" relativeHeight="3">
            <wp:simplePos x="0" y="0"/>
            <wp:positionH relativeFrom="page">
              <wp:posOffset>2352040</wp:posOffset>
            </wp:positionH>
            <wp:positionV relativeFrom="page">
              <wp:posOffset>4462145</wp:posOffset>
            </wp:positionV>
            <wp:extent cx="3181985" cy="3706495"/>
            <wp:effectExtent l="0" t="0" r="0" b="0"/>
            <wp:wrapNone/>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3181985" cy="3706495"/>
                    </a:xfrm>
                    <a:prstGeom prst="rect">
                      <a:avLst/>
                    </a:prstGeom>
                    <a:ln w="12700">
                      <a:solidFill>
                        <a:srgbClr val="FFFFFF"/>
                      </a:solidFill>
                    </a:ln>
                  </pic:spPr>
                </pic:pic>
              </a:graphicData>
            </a:graphic>
          </wp:anchor>
        </w:drawing>
      </w:r>
    </w:p>
    <w:p>
      <w:pPr>
        <w:pStyle w:val="Podtytu"/>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Podtytu"/>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mc:AlternateContent>
          <mc:Choice Requires="wpg">
            <w:drawing>
              <wp:anchor behindDoc="0" distT="0" distB="0" distL="114300" distR="114300" simplePos="0" locked="0" layoutInCell="1" allowOverlap="1" relativeHeight="2" wp14:anchorId="483BE523">
                <wp:simplePos x="0" y="0"/>
                <wp:positionH relativeFrom="rightMargin">
                  <wp:posOffset>0</wp:posOffset>
                </wp:positionH>
                <wp:positionV relativeFrom="page">
                  <wp:align>top</wp:align>
                </wp:positionV>
                <wp:extent cx="3110230" cy="10059670"/>
                <wp:effectExtent l="0" t="0" r="0" b="0"/>
                <wp:wrapNone/>
                <wp:docPr id="2" name="Grupa 14"/>
                <a:graphic xmlns:a="http://schemas.openxmlformats.org/drawingml/2006/main">
                  <a:graphicData uri="http://schemas.microsoft.com/office/word/2010/wordprocessingGroup">
                    <wpg:wgp>
                      <wpg:cNvGrpSpPr/>
                      <wpg:grpSpPr>
                        <a:xfrm>
                          <a:off x="0" y="0"/>
                          <a:ext cx="3109680" cy="10059120"/>
                        </a:xfrm>
                      </wpg:grpSpPr>
                      <wpg:grpSp>
                        <wpg:cNvGrpSpPr/>
                        <wpg:grpSpPr>
                          <a:xfrm>
                            <a:off x="1620000" y="0"/>
                            <a:ext cx="1489680" cy="10059120"/>
                          </a:xfrm>
                        </wpg:grpSpPr>
                        <wps:wsp>
                          <wps:cNvSpPr/>
                          <wps:spPr>
                            <a:xfrm>
                              <a:off x="61560" y="0"/>
                              <a:ext cx="1428120" cy="10059120"/>
                            </a:xfrm>
                            <a:prstGeom prst="rect">
                              <a:avLst/>
                            </a:prstGeom>
                            <a:solidFill>
                              <a:srgbClr val="c6d9f1"/>
                            </a:solidFill>
                            <a:ln>
                              <a:noFill/>
                            </a:ln>
                          </wps:spPr>
                          <wps:style>
                            <a:lnRef idx="0"/>
                            <a:fillRef idx="0"/>
                            <a:effectRef idx="0"/>
                            <a:fontRef idx="minor"/>
                          </wps:style>
                          <wps:bodyPr/>
                        </wps:wsp>
                        <wps:wsp>
                          <wps:cNvSpPr/>
                          <wps:spPr>
                            <a:xfrm>
                              <a:off x="0" y="5040"/>
                              <a:ext cx="60840" cy="10049400"/>
                            </a:xfrm>
                            <a:prstGeom prst="rect">
                              <a:avLst/>
                            </a:prstGeom>
                            <a:solidFill>
                              <a:srgbClr val="c6d9f1"/>
                            </a:solidFill>
                            <a:ln>
                              <a:noFill/>
                            </a:ln>
                          </wps:spPr>
                          <wps:style>
                            <a:lnRef idx="0"/>
                            <a:fillRef idx="0"/>
                            <a:effectRef idx="0"/>
                            <a:fontRef idx="minor"/>
                          </wps:style>
                          <wps:bodyPr/>
                        </wps:wsp>
                      </wpg:grpSp>
                      <wps:wsp>
                        <wps:cNvSpPr/>
                        <wps:spPr>
                          <a:xfrm>
                            <a:off x="4320" y="0"/>
                            <a:ext cx="1489680" cy="2512080"/>
                          </a:xfrm>
                          <a:prstGeom prst="rect">
                            <a:avLst/>
                          </a:prstGeom>
                          <a:solidFill>
                            <a:srgbClr val="c6d9f1"/>
                          </a:solidFill>
                          <a:ln>
                            <a:noFill/>
                          </a:ln>
                        </wps:spPr>
                        <wps:style>
                          <a:lnRef idx="0"/>
                          <a:fillRef idx="0"/>
                          <a:effectRef idx="0"/>
                          <a:fontRef idx="minor"/>
                        </wps:style>
                        <wps:bodyPr/>
                      </wps:wsp>
                      <wps:wsp>
                        <wps:cNvSpPr/>
                        <wps:spPr>
                          <a:xfrm>
                            <a:off x="0" y="6769080"/>
                            <a:ext cx="1487880" cy="2832840"/>
                          </a:xfrm>
                          <a:prstGeom prst="rect">
                            <a:avLst/>
                          </a:prstGeom>
                          <a:solidFill>
                            <a:srgbClr val="c6d9f1"/>
                          </a:solidFill>
                          <a:ln>
                            <a:noFill/>
                          </a:ln>
                        </wps:spPr>
                        <wps:style>
                          <a:lnRef idx="0"/>
                          <a:fillRef idx="0"/>
                          <a:effectRef idx="0"/>
                          <a:fontRef idx="minor"/>
                        </wps:style>
                        <wps:txbx>
                          <w:txbxContent>
                            <w:p>
                              <w:pPr>
                                <w:overflowPunct w:val="false"/>
                                <w:spacing w:before="0" w:after="0" w:lineRule="auto" w:line="360"/>
                                <w:jc w:val="left"/>
                                <w:rPr/>
                              </w:pPr>
                              <w:r>
                                <w:rPr>
                                  <w:sz w:val="72"/>
                                  <w:b/>
                                  <w:u w:val="none"/>
                                  <w:dstrike w:val="false"/>
                                  <w:strike w:val="false"/>
                                  <w:i w:val="false"/>
                                  <w:vertAlign w:val="baseline"/>
                                  <w:position w:val="0"/>
                                  <w:spacing w:val="0"/>
                                  <w:szCs w:val="72"/>
                                  <w:bCs/>
                                  <w:iCs w:val="false"/>
                                  <w:smallCaps w:val="false"/>
                                  <w:caps w:val="false"/>
                                  <w:rFonts w:asciiTheme="minorHAnsi" w:cstheme="minorBidi" w:eastAsiaTheme="minorEastAsia" w:hAnsiTheme="minorHAnsi" w:ascii="Cambria" w:hAnsi="Cambria"/>
                                  <w:color w:val="FFFFFF"/>
                                </w:rPr>
                                <w:t xml:space="preserve">     </w:t>
                              </w:r>
                              <w:r>
                                <w:rPr>
                                  <w:b/>
                                  <w:u w:val="none"/>
                                  <w:dstrike w:val="false"/>
                                  <w:strike w:val="false"/>
                                  <w:i w:val="false"/>
                                  <w:vertAlign w:val="baseline"/>
                                  <w:position w:val="0"/>
                                  <w:sz w:val="48"/>
                                  <w:spacing w:val="0"/>
                                  <w:bCs/>
                                  <w:iCs w:val="false"/>
                                  <w:smallCaps w:val="false"/>
                                  <w:caps w:val="false"/>
                                  <w:sz w:val="48"/>
                                  <w:szCs w:val="48"/>
                                  <w:rFonts w:asciiTheme="minorHAnsi" w:cstheme="minorBidi" w:eastAsiaTheme="minorEastAsia" w:hAnsiTheme="minorHAnsi" w:ascii="Cambria" w:hAnsi="Cambria"/>
                                  <w:color w:val="FFFFFF"/>
                                </w:rPr>
                                <w:t>Osiek, 2019 r.</w:t>
                              </w:r>
                            </w:p>
                            <w:p>
                              <w:pPr>
                                <w:overflowPunct w:val="false"/>
                                <w:spacing w:before="0" w:after="0" w:lineRule="auto" w:line="360"/>
                                <w:jc w:val="left"/>
                                <w:rPr/>
                              </w:pPr>
                              <w:r>
                                <w:rPr>
                                  <w:rFonts w:asciiTheme="minorHAnsi" w:cstheme="minorBidi" w:eastAsiaTheme="minorEastAsia" w:hAnsiTheme="minorHAnsi"/>
                                </w:rPr>
                              </w:r>
                            </w:p>
                          </w:txbxContent>
                        </wps:txbx>
                        <wps:bodyPr lIns="365760" rIns="182880" tIns="182880" bIns="182880" anchor="b">
                          <a:noAutofit/>
                        </wps:bodyPr>
                      </wps:wsp>
                    </wpg:wgp>
                  </a:graphicData>
                </a:graphic>
              </wp:anchor>
            </w:drawing>
          </mc:Choice>
          <mc:Fallback>
            <w:pict>
              <v:group id="shape_0" alt="Grupa 14" style="position:absolute;margin-left:-0.05pt;margin-top:0pt;width:244.9pt;height:792.05pt" coordorigin="-1,0" coordsize="4898,15841">
                <v:group id="shape_0" style="position:absolute;left:2551;top:0;width:2346;height:15841">
                  <v:rect id="shape_0" fillcolor="#c6d9f1" stroked="f" style="position:absolute;left:2648;top:0;width:2248;height:15840;mso-position-horizontal-relative:page;mso-position-vertical:top;mso-position-vertical-relative:page">
                    <w10:wrap type="none"/>
                    <v:fill o:detectmouseclick="t" type="solid" color2="#39260e"/>
                    <v:stroke color="#3465a4" joinstyle="round" endcap="flat"/>
                  </v:rect>
                  <v:rect id="shape_0" fillcolor="#c6d9f1" stroked="f" style="position:absolute;left:2551;top:8;width:95;height:15825;mso-position-horizontal-relative:page;mso-position-vertical:top;mso-position-vertical-relative:page">
                    <w10:wrap type="none"/>
                    <v:fill o:detectmouseclick="t" type="solid" color2="#39260e"/>
                    <v:stroke color="#3465a4" joinstyle="round" endcap="flat"/>
                  </v:rect>
                </v:group>
                <v:rect id="shape_0" fillcolor="#c6d9f1" stroked="f" style="position:absolute;left:7;top:0;width:2345;height:3955;mso-position-horizontal-relative:page;mso-position-vertical:top;mso-position-vertical-relative:page">
                  <w10:wrap type="none"/>
                  <v:fill o:detectmouseclick="t" type="solid" color2="#39260e"/>
                  <v:stroke color="#3465a4" joinstyle="round" endcap="flat"/>
                </v:rect>
                <v:rect id="shape_0" fillcolor="#c6d9f1" stroked="f" style="position:absolute;left:0;top:10660;width:2342;height:4460;mso-position-horizontal-relative:page;mso-position-vertical:top;mso-position-vertical-relative:page">
                  <v:textbox>
                    <w:txbxContent>
                      <w:p>
                        <w:pPr>
                          <w:overflowPunct w:val="false"/>
                          <w:spacing w:before="0" w:after="0" w:lineRule="auto" w:line="360"/>
                          <w:jc w:val="left"/>
                          <w:rPr/>
                        </w:pPr>
                        <w:r>
                          <w:rPr>
                            <w:sz w:val="72"/>
                            <w:b/>
                            <w:u w:val="none"/>
                            <w:dstrike w:val="false"/>
                            <w:strike w:val="false"/>
                            <w:i w:val="false"/>
                            <w:vertAlign w:val="baseline"/>
                            <w:position w:val="0"/>
                            <w:spacing w:val="0"/>
                            <w:szCs w:val="72"/>
                            <w:bCs/>
                            <w:iCs w:val="false"/>
                            <w:smallCaps w:val="false"/>
                            <w:caps w:val="false"/>
                            <w:rFonts w:asciiTheme="minorHAnsi" w:cstheme="minorBidi" w:eastAsiaTheme="minorEastAsia" w:hAnsiTheme="minorHAnsi" w:ascii="Cambria" w:hAnsi="Cambria"/>
                            <w:color w:val="FFFFFF"/>
                          </w:rPr>
                          <w:t xml:space="preserve">     </w:t>
                        </w:r>
                        <w:r>
                          <w:rPr>
                            <w:b/>
                            <w:u w:val="none"/>
                            <w:dstrike w:val="false"/>
                            <w:strike w:val="false"/>
                            <w:i w:val="false"/>
                            <w:vertAlign w:val="baseline"/>
                            <w:position w:val="0"/>
                            <w:sz w:val="48"/>
                            <w:spacing w:val="0"/>
                            <w:bCs/>
                            <w:iCs w:val="false"/>
                            <w:smallCaps w:val="false"/>
                            <w:caps w:val="false"/>
                            <w:sz w:val="48"/>
                            <w:szCs w:val="48"/>
                            <w:rFonts w:asciiTheme="minorHAnsi" w:cstheme="minorBidi" w:eastAsiaTheme="minorEastAsia" w:hAnsiTheme="minorHAnsi" w:ascii="Cambria" w:hAnsi="Cambria"/>
                            <w:color w:val="FFFFFF"/>
                          </w:rPr>
                          <w:t>Osiek, 2019 r.</w:t>
                        </w:r>
                      </w:p>
                      <w:p>
                        <w:pPr>
                          <w:overflowPunct w:val="false"/>
                          <w:spacing w:before="0" w:after="0" w:lineRule="auto" w:line="360"/>
                          <w:jc w:val="left"/>
                          <w:rPr/>
                        </w:pPr>
                        <w:r>
                          <w:rPr>
                            <w:rFonts w:asciiTheme="minorHAnsi" w:cstheme="minorBidi" w:eastAsiaTheme="minorEastAsia" w:hAnsiTheme="minorHAnsi"/>
                          </w:rPr>
                        </w:r>
                      </w:p>
                    </w:txbxContent>
                  </v:textbox>
                  <w10:wrap type="square"/>
                  <v:fill o:detectmouseclick="t" type="solid" color2="#39260e"/>
                  <v:stroke color="#3465a4" joinstyle="round" endcap="flat"/>
                </v:rect>
              </v:group>
            </w:pict>
          </mc:Fallback>
        </mc:AlternateContent>
        <mc:AlternateContent>
          <mc:Choice Requires="wps">
            <w:drawing>
              <wp:anchor behindDoc="0" distT="0" distB="0" distL="114300" distR="114300" simplePos="0" locked="0" layoutInCell="1" allowOverlap="1" relativeHeight="4" wp14:anchorId="1DD8B3DE">
                <wp:simplePos x="0" y="0"/>
                <wp:positionH relativeFrom="page">
                  <wp:posOffset>0</wp:posOffset>
                </wp:positionH>
                <wp:positionV relativeFrom="page">
                  <wp:posOffset>2508885</wp:posOffset>
                </wp:positionV>
                <wp:extent cx="6995795" cy="1253490"/>
                <wp:effectExtent l="0" t="0" r="0" b="0"/>
                <wp:wrapNone/>
                <wp:docPr id="3" name="Prostokąt 16"/>
                <a:graphic xmlns:a="http://schemas.openxmlformats.org/drawingml/2006/main">
                  <a:graphicData uri="http://schemas.microsoft.com/office/word/2010/wordprocessingShape">
                    <wps:wsp>
                      <wps:cNvSpPr/>
                      <wps:spPr>
                        <a:xfrm>
                          <a:off x="0" y="0"/>
                          <a:ext cx="6995160" cy="1252800"/>
                        </a:xfrm>
                        <a:prstGeom prst="rect">
                          <a:avLst/>
                        </a:prstGeom>
                        <a:solidFill>
                          <a:srgbClr val="4f81bd"/>
                        </a:solidFill>
                        <a:ln w="12600">
                          <a:solidFill>
                            <a:srgbClr val="ffffff"/>
                          </a:solidFill>
                          <a:miter/>
                        </a:ln>
                      </wps:spPr>
                      <wps:style>
                        <a:lnRef idx="0"/>
                        <a:fillRef idx="0"/>
                        <a:effectRef idx="0"/>
                        <a:fontRef idx="minor"/>
                      </wps:style>
                      <wps:txbx>
                        <w:txbxContent>
                          <w:p>
                            <w:pPr>
                              <w:pStyle w:val="NoSpacing"/>
                              <w:shd w:val="clear" w:color="auto" w:fill="FF0000"/>
                              <w:jc w:val="right"/>
                              <w:rPr/>
                            </w:pPr>
                            <w:r>
                              <w:rPr>
                                <w:rFonts w:ascii="Cambria" w:hAnsi="Cambria"/>
                                <w:color w:val="FFFFFF"/>
                                <w:sz w:val="72"/>
                                <w:szCs w:val="72"/>
                              </w:rPr>
                              <w:t xml:space="preserve">Lokalny Program Rewitalizacji Gminy Osiek na lata 2019 – 2023 </w:t>
                            </w:r>
                          </w:p>
                        </w:txbxContent>
                      </wps:txbx>
                      <wps:bodyPr lIns="182880" rIns="182880" anchor="ctr">
                        <a:spAutoFit/>
                      </wps:bodyPr>
                    </wps:wsp>
                  </a:graphicData>
                </a:graphic>
              </wp:anchor>
            </w:drawing>
          </mc:Choice>
          <mc:Fallback>
            <w:pict>
              <v:rect id="shape_0" ID="Prostokąt 16" fillcolor="#4f81bd" stroked="t" style="position:absolute;margin-left:0pt;margin-top:197.55pt;width:550.75pt;height:98.6pt;mso-position-horizontal-relative:page;mso-position-vertical-relative:page" wp14:anchorId="1DD8B3DE">
                <w10:wrap type="square"/>
                <v:fill o:detectmouseclick="t" type="solid" color2="#b07e42"/>
                <v:stroke color="white" weight="12600" joinstyle="miter" endcap="flat"/>
                <v:textbox>
                  <w:txbxContent>
                    <w:p>
                      <w:pPr>
                        <w:pStyle w:val="NoSpacing"/>
                        <w:shd w:val="clear" w:color="auto" w:fill="FF0000"/>
                        <w:jc w:val="right"/>
                        <w:rPr/>
                      </w:pPr>
                      <w:r>
                        <w:rPr>
                          <w:rFonts w:ascii="Cambria" w:hAnsi="Cambria"/>
                          <w:color w:val="FFFFFF"/>
                          <w:sz w:val="72"/>
                          <w:szCs w:val="72"/>
                        </w:rPr>
                        <w:t xml:space="preserve">Lokalny Program Rewitalizacji Gminy Osiek na lata 2019 – 2023 </w:t>
                      </w:r>
                    </w:p>
                  </w:txbxContent>
                </v:textbox>
              </v:rect>
            </w:pict>
          </mc:Fallback>
        </mc:AlternateContent>
      </w:r>
    </w:p>
    <w:p>
      <w:pPr>
        <w:sectPr>
          <w:footerReference w:type="default" r:id="rId3"/>
          <w:type w:val="nextPage"/>
          <w:pgSz w:w="12240" w:h="15840"/>
          <w:pgMar w:left="1134" w:right="1134" w:header="0" w:top="1134" w:footer="708" w:bottom="1134" w:gutter="0"/>
          <w:pgNumType w:fmt="decimal"/>
          <w:formProt w:val="false"/>
          <w:textDirection w:val="lrTb"/>
          <w:docGrid w:type="default" w:linePitch="100" w:charSpace="8192"/>
        </w:sectPr>
        <w:pStyle w:val="Normal"/>
        <w:suppressAutoHyphens w:val="true"/>
        <w:jc w:val="both"/>
        <w:rPr>
          <w:rFonts w:ascii="Calibri Light" w:hAnsi="Calibri Light" w:cs="Calibri Light" w:asciiTheme="majorHAnsi" w:cstheme="majorHAnsi" w:hAnsiTheme="majorHAnsi"/>
          <w:b/>
          <w:b/>
          <w:bCs/>
          <w:caps/>
          <w:color w:val="FFFFFF"/>
          <w:spacing w:val="15"/>
          <w:sz w:val="22"/>
          <w:szCs w:val="22"/>
          <w:lang w:bidi="en-US"/>
        </w:rPr>
      </w:pPr>
      <w:r>
        <w:rPr>
          <w:rFonts w:cs="Calibri Light" w:ascii="Calibri Light" w:hAnsi="Calibri Light" w:asciiTheme="majorHAnsi" w:cstheme="majorHAnsi" w:hAnsiTheme="majorHAnsi"/>
          <w:b/>
          <w:bCs/>
          <w:caps/>
          <w:color w:val="FFFFFF"/>
          <w:spacing w:val="15"/>
          <w:sz w:val="22"/>
          <w:szCs w:val="22"/>
          <w:lang w:bidi="en-US"/>
        </w:rPr>
        <w:t>\</w:t>
      </w:r>
    </w:p>
    <w:p>
      <w:pPr>
        <w:pStyle w:val="TOCHeading"/>
        <w:shd w:val="clear" w:fill="4472C4"/>
        <w:suppressAutoHyphens w:val="true"/>
        <w:jc w:val="both"/>
        <w:rPr/>
      </w:pPr>
      <w:r>
        <w:rPr>
          <w:rFonts w:cs="Calibri Light" w:ascii="Calibri Light" w:hAnsi="Calibri Light" w:asciiTheme="majorHAnsi" w:cstheme="majorHAnsi" w:hAnsiTheme="majorHAnsi"/>
        </w:rPr>
        <w:t>Spis treści</w:t>
      </w:r>
    </w:p>
    <w:p>
      <w:pPr>
        <w:pStyle w:val="Spistreci1"/>
        <w:rPr>
          <w:sz w:val="22"/>
          <w:szCs w:val="22"/>
        </w:rPr>
      </w:pPr>
      <w:r>
        <w:fldChar w:fldCharType="begin"/>
      </w:r>
      <w:r>
        <w:rPr>
          <w:webHidden/>
          <w:rStyle w:val="Czeindeksu"/>
          <w:vanish w:val="false"/>
          <w:rFonts w:cs="Calibri Light" w:ascii="Calibri Light" w:hAnsi="Calibri Light"/>
        </w:rPr>
        <w:instrText> TOC \z \o "1-3" \u \h</w:instrText>
      </w:r>
      <w:r>
        <w:rPr>
          <w:webHidden/>
          <w:rStyle w:val="Czeindeksu"/>
          <w:vanish w:val="false"/>
          <w:rFonts w:cs="Calibri Light" w:ascii="Calibri Light" w:hAnsi="Calibri Light"/>
        </w:rPr>
        <w:fldChar w:fldCharType="separate"/>
      </w:r>
      <w:hyperlink w:anchor="_Toc24099072">
        <w:r>
          <w:rPr>
            <w:webHidden/>
            <w:rStyle w:val="Czeindeksu"/>
            <w:rFonts w:cs="Calibri Light" w:ascii="Calibri Light" w:hAnsi="Calibri Light" w:asciiTheme="majorHAnsi" w:cstheme="majorHAnsi" w:hAnsiTheme="majorHAnsi"/>
            <w:vanish w:val="false"/>
          </w:rPr>
          <w:t>Wykaz skrótów</w:t>
        </w:r>
        <w:r>
          <w:rPr>
            <w:webHidden/>
          </w:rPr>
          <w:fldChar w:fldCharType="begin"/>
        </w:r>
        <w:r>
          <w:rPr>
            <w:webHidden/>
          </w:rPr>
          <w:instrText>PAGEREF _Toc24099072 \h</w:instrText>
        </w:r>
        <w:r>
          <w:rPr>
            <w:webHidden/>
          </w:rPr>
          <w:fldChar w:fldCharType="separate"/>
        </w:r>
        <w:r>
          <w:rPr>
            <w:rStyle w:val="Czeindeksu"/>
            <w:vanish w:val="false"/>
          </w:rPr>
          <w:tab/>
          <w:t>4</w:t>
        </w:r>
        <w:r>
          <w:rPr>
            <w:webHidden/>
          </w:rPr>
          <w:fldChar w:fldCharType="end"/>
        </w:r>
      </w:hyperlink>
    </w:p>
    <w:p>
      <w:pPr>
        <w:pStyle w:val="Spistreci1"/>
        <w:rPr>
          <w:sz w:val="22"/>
          <w:szCs w:val="22"/>
        </w:rPr>
      </w:pPr>
      <w:hyperlink w:anchor="_Toc24099073">
        <w:r>
          <w:rPr>
            <w:webHidden/>
            <w:rStyle w:val="Czeindeksu"/>
            <w:rFonts w:cs="Calibri Light" w:ascii="Calibri Light" w:hAnsi="Calibri Light" w:asciiTheme="majorHAnsi" w:cstheme="majorHAnsi" w:hAnsiTheme="majorHAnsi"/>
            <w:vanish w:val="false"/>
          </w:rPr>
          <w:t>Wprowadzenie i metodologia</w:t>
        </w:r>
        <w:r>
          <w:rPr>
            <w:webHidden/>
          </w:rPr>
          <w:fldChar w:fldCharType="begin"/>
        </w:r>
        <w:r>
          <w:rPr>
            <w:webHidden/>
          </w:rPr>
          <w:instrText>PAGEREF _Toc24099073 \h</w:instrText>
        </w:r>
        <w:r>
          <w:rPr>
            <w:webHidden/>
          </w:rPr>
          <w:fldChar w:fldCharType="separate"/>
        </w:r>
        <w:r>
          <w:rPr>
            <w:rStyle w:val="Czeindeksu"/>
            <w:vanish w:val="false"/>
          </w:rPr>
          <w:tab/>
          <w:t>5</w:t>
        </w:r>
        <w:r>
          <w:rPr>
            <w:webHidden/>
          </w:rPr>
          <w:fldChar w:fldCharType="end"/>
        </w:r>
      </w:hyperlink>
    </w:p>
    <w:p>
      <w:pPr>
        <w:pStyle w:val="Spistreci1"/>
        <w:tabs>
          <w:tab w:val="left" w:pos="440" w:leader="none"/>
          <w:tab w:val="right" w:pos="9962" w:leader="dot"/>
        </w:tabs>
        <w:rPr>
          <w:sz w:val="22"/>
          <w:szCs w:val="22"/>
        </w:rPr>
      </w:pPr>
      <w:hyperlink w:anchor="_Toc24099074">
        <w:r>
          <w:rPr>
            <w:webHidden/>
            <w:rStyle w:val="Czeindeksu"/>
            <w:rFonts w:cs="Calibri Light" w:ascii="Calibri Light" w:hAnsi="Calibri Light" w:asciiTheme="majorHAnsi" w:cstheme="majorHAnsi" w:hAnsiTheme="majorHAnsi"/>
            <w:vanish w:val="false"/>
          </w:rPr>
          <w:t>1.</w:t>
        </w:r>
        <w:r>
          <w:rPr>
            <w:rStyle w:val="Czeindeksu"/>
            <w:sz w:val="22"/>
            <w:szCs w:val="22"/>
          </w:rPr>
          <w:tab/>
        </w:r>
        <w:r>
          <w:rPr>
            <w:rStyle w:val="Czeindeksu"/>
            <w:rFonts w:cs="Calibri Light" w:ascii="Calibri Light" w:hAnsi="Calibri Light" w:asciiTheme="majorHAnsi" w:cstheme="majorHAnsi" w:hAnsiTheme="majorHAnsi"/>
          </w:rPr>
          <w:t>Opis powiązań PR z dokumentami strategicznymi I planistycznymi</w:t>
        </w:r>
        <w:r>
          <w:rPr>
            <w:webHidden/>
          </w:rPr>
          <w:fldChar w:fldCharType="begin"/>
        </w:r>
        <w:r>
          <w:rPr>
            <w:webHidden/>
          </w:rPr>
          <w:instrText>PAGEREF _Toc24099074 \h</w:instrText>
        </w:r>
        <w:r>
          <w:rPr>
            <w:webHidden/>
          </w:rPr>
          <w:fldChar w:fldCharType="separate"/>
        </w:r>
        <w:r>
          <w:rPr>
            <w:rStyle w:val="Czeindeksu"/>
            <w:vanish w:val="false"/>
          </w:rPr>
          <w:tab/>
          <w:t>10</w:t>
        </w:r>
        <w:r>
          <w:rPr>
            <w:webHidden/>
          </w:rPr>
          <w:fldChar w:fldCharType="end"/>
        </w:r>
      </w:hyperlink>
    </w:p>
    <w:p>
      <w:pPr>
        <w:pStyle w:val="Spistreci1"/>
        <w:tabs>
          <w:tab w:val="left" w:pos="440" w:leader="none"/>
          <w:tab w:val="right" w:pos="9962" w:leader="dot"/>
        </w:tabs>
        <w:rPr>
          <w:sz w:val="22"/>
          <w:szCs w:val="22"/>
        </w:rPr>
      </w:pPr>
      <w:hyperlink w:anchor="_Toc24099075">
        <w:r>
          <w:rPr>
            <w:webHidden/>
            <w:rStyle w:val="Czeindeksu"/>
            <w:rFonts w:cs="Calibri Light" w:ascii="Calibri Light" w:hAnsi="Calibri Light" w:asciiTheme="majorHAnsi" w:cstheme="majorHAnsi" w:hAnsiTheme="majorHAnsi"/>
            <w:vanish w:val="false"/>
          </w:rPr>
          <w:t>2.</w:t>
        </w:r>
        <w:r>
          <w:rPr>
            <w:rStyle w:val="Czeindeksu"/>
            <w:sz w:val="22"/>
            <w:szCs w:val="22"/>
          </w:rPr>
          <w:tab/>
        </w:r>
        <w:r>
          <w:rPr>
            <w:rStyle w:val="Czeindeksu"/>
            <w:rFonts w:cs="Calibri Light" w:ascii="Calibri Light" w:hAnsi="Calibri Light" w:asciiTheme="majorHAnsi" w:cstheme="majorHAnsi" w:hAnsiTheme="majorHAnsi"/>
          </w:rPr>
          <w:t>Uproszczona diagnoza gminy z wnioskami</w:t>
        </w:r>
        <w:r>
          <w:rPr>
            <w:webHidden/>
          </w:rPr>
          <w:fldChar w:fldCharType="begin"/>
        </w:r>
        <w:r>
          <w:rPr>
            <w:webHidden/>
          </w:rPr>
          <w:instrText>PAGEREF _Toc24099075 \h</w:instrText>
        </w:r>
        <w:r>
          <w:rPr>
            <w:webHidden/>
          </w:rPr>
          <w:fldChar w:fldCharType="separate"/>
        </w:r>
        <w:r>
          <w:rPr>
            <w:rStyle w:val="Czeindeksu"/>
            <w:vanish w:val="false"/>
          </w:rPr>
          <w:tab/>
          <w:t>15</w:t>
        </w:r>
        <w:r>
          <w:rPr>
            <w:webHidden/>
          </w:rPr>
          <w:fldChar w:fldCharType="end"/>
        </w:r>
      </w:hyperlink>
    </w:p>
    <w:p>
      <w:pPr>
        <w:pStyle w:val="Spistreci3"/>
        <w:tabs>
          <w:tab w:val="right" w:pos="9962" w:leader="dot"/>
        </w:tabs>
        <w:rPr/>
      </w:pPr>
      <w:hyperlink w:anchor="_Toc24099076">
        <w:r>
          <w:rPr>
            <w:webHidden/>
            <w:rStyle w:val="Czeindeksu"/>
            <w:rFonts w:cs="Calibri Light" w:ascii="Calibri Light" w:hAnsi="Calibri Light" w:asciiTheme="majorHAnsi" w:cstheme="majorHAnsi" w:hAnsiTheme="majorHAnsi"/>
            <w:vanish w:val="false"/>
          </w:rPr>
          <w:t>Dane podstawowe</w:t>
        </w:r>
        <w:r>
          <w:rPr>
            <w:webHidden/>
          </w:rPr>
          <w:fldChar w:fldCharType="begin"/>
        </w:r>
        <w:r>
          <w:rPr>
            <w:webHidden/>
          </w:rPr>
          <w:instrText>PAGEREF _Toc24099076 \h</w:instrText>
        </w:r>
        <w:r>
          <w:rPr>
            <w:webHidden/>
          </w:rPr>
          <w:fldChar w:fldCharType="separate"/>
        </w:r>
        <w:r>
          <w:rPr>
            <w:rStyle w:val="Czeindeksu"/>
            <w:vanish w:val="false"/>
          </w:rPr>
          <w:tab/>
          <w:t>15</w:t>
        </w:r>
        <w:r>
          <w:rPr>
            <w:webHidden/>
          </w:rPr>
          <w:fldChar w:fldCharType="end"/>
        </w:r>
      </w:hyperlink>
    </w:p>
    <w:p>
      <w:pPr>
        <w:pStyle w:val="Spistreci3"/>
        <w:tabs>
          <w:tab w:val="right" w:pos="9962" w:leader="dot"/>
        </w:tabs>
        <w:rPr/>
      </w:pPr>
      <w:hyperlink w:anchor="_Toc24099077">
        <w:r>
          <w:rPr>
            <w:webHidden/>
            <w:rStyle w:val="Czeindeksu"/>
            <w:rFonts w:cs="Calibri Light" w:ascii="Calibri Light" w:hAnsi="Calibri Light" w:asciiTheme="majorHAnsi" w:cstheme="majorHAnsi" w:hAnsiTheme="majorHAnsi"/>
            <w:vanish w:val="false"/>
          </w:rPr>
          <w:t>Demografia</w:t>
        </w:r>
        <w:r>
          <w:rPr>
            <w:webHidden/>
          </w:rPr>
          <w:fldChar w:fldCharType="begin"/>
        </w:r>
        <w:r>
          <w:rPr>
            <w:webHidden/>
          </w:rPr>
          <w:instrText>PAGEREF _Toc24099077 \h</w:instrText>
        </w:r>
        <w:r>
          <w:rPr>
            <w:webHidden/>
          </w:rPr>
          <w:fldChar w:fldCharType="separate"/>
        </w:r>
        <w:r>
          <w:rPr>
            <w:rStyle w:val="Czeindeksu"/>
            <w:vanish w:val="false"/>
          </w:rPr>
          <w:tab/>
          <w:t>15</w:t>
        </w:r>
        <w:r>
          <w:rPr>
            <w:webHidden/>
          </w:rPr>
          <w:fldChar w:fldCharType="end"/>
        </w:r>
      </w:hyperlink>
    </w:p>
    <w:p>
      <w:pPr>
        <w:pStyle w:val="Spistreci3"/>
        <w:tabs>
          <w:tab w:val="right" w:pos="9962" w:leader="dot"/>
        </w:tabs>
        <w:rPr/>
      </w:pPr>
      <w:hyperlink w:anchor="_Toc24099078">
        <w:r>
          <w:rPr>
            <w:webHidden/>
            <w:rStyle w:val="Czeindeksu"/>
            <w:rFonts w:cs="Calibri Light" w:ascii="Calibri Light" w:hAnsi="Calibri Light" w:asciiTheme="majorHAnsi" w:cstheme="majorHAnsi" w:hAnsiTheme="majorHAnsi"/>
            <w:vanish w:val="false"/>
          </w:rPr>
          <w:t>Pomoc społeczna</w:t>
        </w:r>
        <w:r>
          <w:rPr>
            <w:webHidden/>
          </w:rPr>
          <w:fldChar w:fldCharType="begin"/>
        </w:r>
        <w:r>
          <w:rPr>
            <w:webHidden/>
          </w:rPr>
          <w:instrText>PAGEREF _Toc24099078 \h</w:instrText>
        </w:r>
        <w:r>
          <w:rPr>
            <w:webHidden/>
          </w:rPr>
          <w:fldChar w:fldCharType="separate"/>
        </w:r>
        <w:r>
          <w:rPr>
            <w:rStyle w:val="Czeindeksu"/>
            <w:vanish w:val="false"/>
          </w:rPr>
          <w:tab/>
          <w:t>16</w:t>
        </w:r>
        <w:r>
          <w:rPr>
            <w:webHidden/>
          </w:rPr>
          <w:fldChar w:fldCharType="end"/>
        </w:r>
      </w:hyperlink>
    </w:p>
    <w:p>
      <w:pPr>
        <w:pStyle w:val="Spistreci3"/>
        <w:tabs>
          <w:tab w:val="right" w:pos="9962" w:leader="dot"/>
        </w:tabs>
        <w:rPr/>
      </w:pPr>
      <w:hyperlink w:anchor="_Toc24099079">
        <w:r>
          <w:rPr>
            <w:webHidden/>
            <w:rStyle w:val="Czeindeksu"/>
            <w:rFonts w:cs="Calibri Light" w:ascii="Calibri Light" w:hAnsi="Calibri Light" w:asciiTheme="majorHAnsi" w:cstheme="majorHAnsi" w:hAnsiTheme="majorHAnsi"/>
            <w:vanish w:val="false"/>
          </w:rPr>
          <w:t>Bezrobocie</w:t>
        </w:r>
        <w:r>
          <w:rPr>
            <w:webHidden/>
          </w:rPr>
          <w:fldChar w:fldCharType="begin"/>
        </w:r>
        <w:r>
          <w:rPr>
            <w:webHidden/>
          </w:rPr>
          <w:instrText>PAGEREF _Toc24099079 \h</w:instrText>
        </w:r>
        <w:r>
          <w:rPr>
            <w:webHidden/>
          </w:rPr>
          <w:fldChar w:fldCharType="separate"/>
        </w:r>
        <w:r>
          <w:rPr>
            <w:rStyle w:val="Czeindeksu"/>
            <w:vanish w:val="false"/>
          </w:rPr>
          <w:tab/>
          <w:t>17</w:t>
        </w:r>
        <w:r>
          <w:rPr>
            <w:webHidden/>
          </w:rPr>
          <w:fldChar w:fldCharType="end"/>
        </w:r>
      </w:hyperlink>
    </w:p>
    <w:p>
      <w:pPr>
        <w:pStyle w:val="Spistreci3"/>
        <w:tabs>
          <w:tab w:val="right" w:pos="9962" w:leader="dot"/>
        </w:tabs>
        <w:rPr/>
      </w:pPr>
      <w:hyperlink w:anchor="_Toc24099080">
        <w:r>
          <w:rPr>
            <w:webHidden/>
            <w:rStyle w:val="Czeindeksu"/>
            <w:rFonts w:cs="Calibri Light" w:ascii="Calibri Light" w:hAnsi="Calibri Light" w:asciiTheme="majorHAnsi" w:cstheme="majorHAnsi" w:hAnsiTheme="majorHAnsi"/>
            <w:vanish w:val="false"/>
          </w:rPr>
          <w:t>Edukacja</w:t>
        </w:r>
        <w:r>
          <w:rPr>
            <w:webHidden/>
          </w:rPr>
          <w:fldChar w:fldCharType="begin"/>
        </w:r>
        <w:r>
          <w:rPr>
            <w:webHidden/>
          </w:rPr>
          <w:instrText>PAGEREF _Toc24099080 \h</w:instrText>
        </w:r>
        <w:r>
          <w:rPr>
            <w:webHidden/>
          </w:rPr>
          <w:fldChar w:fldCharType="separate"/>
        </w:r>
        <w:r>
          <w:rPr>
            <w:rStyle w:val="Czeindeksu"/>
            <w:vanish w:val="false"/>
          </w:rPr>
          <w:tab/>
          <w:t>17</w:t>
        </w:r>
        <w:r>
          <w:rPr>
            <w:webHidden/>
          </w:rPr>
          <w:fldChar w:fldCharType="end"/>
        </w:r>
      </w:hyperlink>
    </w:p>
    <w:p>
      <w:pPr>
        <w:pStyle w:val="Spistreci3"/>
        <w:tabs>
          <w:tab w:val="right" w:pos="9962" w:leader="dot"/>
        </w:tabs>
        <w:rPr/>
      </w:pPr>
      <w:hyperlink w:anchor="_Toc24099081">
        <w:r>
          <w:rPr>
            <w:webHidden/>
            <w:rStyle w:val="Czeindeksu"/>
            <w:rFonts w:cs="Calibri Light" w:ascii="Calibri Light" w:hAnsi="Calibri Light" w:asciiTheme="majorHAnsi" w:cstheme="majorHAnsi" w:hAnsiTheme="majorHAnsi"/>
            <w:vanish w:val="false"/>
          </w:rPr>
          <w:t>Gospodarka</w:t>
        </w:r>
        <w:r>
          <w:rPr>
            <w:webHidden/>
          </w:rPr>
          <w:fldChar w:fldCharType="begin"/>
        </w:r>
        <w:r>
          <w:rPr>
            <w:webHidden/>
          </w:rPr>
          <w:instrText>PAGEREF _Toc24099081 \h</w:instrText>
        </w:r>
        <w:r>
          <w:rPr>
            <w:webHidden/>
          </w:rPr>
          <w:fldChar w:fldCharType="separate"/>
        </w:r>
        <w:r>
          <w:rPr>
            <w:rStyle w:val="Czeindeksu"/>
            <w:vanish w:val="false"/>
          </w:rPr>
          <w:tab/>
          <w:t>18</w:t>
        </w:r>
        <w:r>
          <w:rPr>
            <w:webHidden/>
          </w:rPr>
          <w:fldChar w:fldCharType="end"/>
        </w:r>
      </w:hyperlink>
    </w:p>
    <w:p>
      <w:pPr>
        <w:pStyle w:val="Spistreci3"/>
        <w:tabs>
          <w:tab w:val="right" w:pos="9962" w:leader="dot"/>
        </w:tabs>
        <w:rPr/>
      </w:pPr>
      <w:hyperlink w:anchor="_Toc24099082">
        <w:r>
          <w:rPr>
            <w:webHidden/>
            <w:rStyle w:val="Czeindeksu"/>
            <w:rFonts w:cs="Calibri Light" w:ascii="Calibri Light" w:hAnsi="Calibri Light" w:asciiTheme="majorHAnsi" w:cstheme="majorHAnsi" w:hAnsiTheme="majorHAnsi"/>
            <w:vanish w:val="false"/>
          </w:rPr>
          <w:t>Sfera techniczna, przestrzenno – funkcjonalna oraz środowiskowa</w:t>
        </w:r>
        <w:r>
          <w:rPr>
            <w:webHidden/>
          </w:rPr>
          <w:fldChar w:fldCharType="begin"/>
        </w:r>
        <w:r>
          <w:rPr>
            <w:webHidden/>
          </w:rPr>
          <w:instrText>PAGEREF _Toc24099082 \h</w:instrText>
        </w:r>
        <w:r>
          <w:rPr>
            <w:webHidden/>
          </w:rPr>
          <w:fldChar w:fldCharType="separate"/>
        </w:r>
        <w:r>
          <w:rPr>
            <w:rStyle w:val="Czeindeksu"/>
            <w:vanish w:val="false"/>
          </w:rPr>
          <w:tab/>
          <w:t>19</w:t>
        </w:r>
        <w:r>
          <w:rPr>
            <w:webHidden/>
          </w:rPr>
          <w:fldChar w:fldCharType="end"/>
        </w:r>
      </w:hyperlink>
    </w:p>
    <w:p>
      <w:pPr>
        <w:pStyle w:val="Spistreci3"/>
        <w:tabs>
          <w:tab w:val="right" w:pos="9962" w:leader="dot"/>
        </w:tabs>
        <w:rPr/>
      </w:pPr>
      <w:hyperlink w:anchor="_Toc24099083">
        <w:r>
          <w:rPr>
            <w:webHidden/>
            <w:rStyle w:val="Czeindeksu"/>
            <w:rFonts w:cs="Calibri Light" w:ascii="Calibri Light" w:hAnsi="Calibri Light" w:asciiTheme="majorHAnsi" w:cstheme="majorHAnsi" w:hAnsiTheme="majorHAnsi"/>
            <w:vanish w:val="false"/>
          </w:rPr>
          <w:t>Wnioski z przeprowadzonej diagnozy gminy</w:t>
        </w:r>
        <w:r>
          <w:rPr>
            <w:webHidden/>
          </w:rPr>
          <w:fldChar w:fldCharType="begin"/>
        </w:r>
        <w:r>
          <w:rPr>
            <w:webHidden/>
          </w:rPr>
          <w:instrText>PAGEREF _Toc24099083 \h</w:instrText>
        </w:r>
        <w:r>
          <w:rPr>
            <w:webHidden/>
          </w:rPr>
          <w:fldChar w:fldCharType="separate"/>
        </w:r>
        <w:r>
          <w:rPr>
            <w:rStyle w:val="Czeindeksu"/>
            <w:vanish w:val="false"/>
          </w:rPr>
          <w:tab/>
          <w:t>20</w:t>
        </w:r>
        <w:r>
          <w:rPr>
            <w:webHidden/>
          </w:rPr>
          <w:fldChar w:fldCharType="end"/>
        </w:r>
      </w:hyperlink>
    </w:p>
    <w:p>
      <w:pPr>
        <w:pStyle w:val="Spistreci1"/>
        <w:tabs>
          <w:tab w:val="left" w:pos="440" w:leader="none"/>
          <w:tab w:val="right" w:pos="9962" w:leader="dot"/>
        </w:tabs>
        <w:rPr>
          <w:sz w:val="22"/>
          <w:szCs w:val="22"/>
        </w:rPr>
      </w:pPr>
      <w:hyperlink w:anchor="_Toc24099084">
        <w:r>
          <w:rPr>
            <w:webHidden/>
            <w:rStyle w:val="Czeindeksu"/>
            <w:rFonts w:cs="Calibri Light" w:ascii="Calibri Light" w:hAnsi="Calibri Light" w:asciiTheme="majorHAnsi" w:cstheme="majorHAnsi" w:hAnsiTheme="majorHAnsi"/>
            <w:vanish w:val="false"/>
          </w:rPr>
          <w:t>3.</w:t>
        </w:r>
        <w:r>
          <w:rPr>
            <w:rStyle w:val="Czeindeksu"/>
            <w:sz w:val="22"/>
            <w:szCs w:val="22"/>
          </w:rPr>
          <w:tab/>
        </w:r>
        <w:r>
          <w:rPr>
            <w:rStyle w:val="Czeindeksu"/>
            <w:rFonts w:cs="Calibri Light" w:ascii="Calibri Light" w:hAnsi="Calibri Light" w:asciiTheme="majorHAnsi" w:cstheme="majorHAnsi" w:hAnsiTheme="majorHAnsi"/>
          </w:rPr>
          <w:t>Delimitacja obszaru zdegradowanego gminy</w:t>
        </w:r>
        <w:r>
          <w:rPr>
            <w:webHidden/>
          </w:rPr>
          <w:fldChar w:fldCharType="begin"/>
        </w:r>
        <w:r>
          <w:rPr>
            <w:webHidden/>
          </w:rPr>
          <w:instrText>PAGEREF _Toc24099084 \h</w:instrText>
        </w:r>
        <w:r>
          <w:rPr>
            <w:webHidden/>
          </w:rPr>
          <w:fldChar w:fldCharType="separate"/>
        </w:r>
        <w:r>
          <w:rPr>
            <w:rStyle w:val="Czeindeksu"/>
            <w:vanish w:val="false"/>
          </w:rPr>
          <w:tab/>
          <w:t>21</w:t>
        </w:r>
        <w:r>
          <w:rPr>
            <w:webHidden/>
          </w:rPr>
          <w:fldChar w:fldCharType="end"/>
        </w:r>
      </w:hyperlink>
    </w:p>
    <w:p>
      <w:pPr>
        <w:pStyle w:val="Spistreci1"/>
        <w:tabs>
          <w:tab w:val="left" w:pos="440" w:leader="none"/>
          <w:tab w:val="right" w:pos="9962" w:leader="dot"/>
        </w:tabs>
        <w:rPr>
          <w:sz w:val="22"/>
          <w:szCs w:val="22"/>
        </w:rPr>
      </w:pPr>
      <w:hyperlink w:anchor="_Toc24099085">
        <w:r>
          <w:rPr>
            <w:webHidden/>
            <w:rStyle w:val="Czeindeksu"/>
            <w:rFonts w:cs="Calibri Light" w:ascii="Calibri Light" w:hAnsi="Calibri Light" w:asciiTheme="majorHAnsi" w:cstheme="majorHAnsi" w:hAnsiTheme="majorHAnsi"/>
            <w:vanish w:val="false"/>
          </w:rPr>
          <w:t>4.</w:t>
        </w:r>
        <w:r>
          <w:rPr>
            <w:rStyle w:val="Czeindeksu"/>
            <w:sz w:val="22"/>
            <w:szCs w:val="22"/>
          </w:rPr>
          <w:tab/>
        </w:r>
        <w:r>
          <w:rPr>
            <w:rStyle w:val="Czeindeksu"/>
            <w:rFonts w:cs="Calibri Light" w:ascii="Calibri Light" w:hAnsi="Calibri Light" w:asciiTheme="majorHAnsi" w:cstheme="majorHAnsi" w:hAnsiTheme="majorHAnsi"/>
          </w:rPr>
          <w:t>Delimitacja obszaru rewitalizacji gminy</w:t>
        </w:r>
        <w:r>
          <w:rPr>
            <w:webHidden/>
          </w:rPr>
          <w:fldChar w:fldCharType="begin"/>
        </w:r>
        <w:r>
          <w:rPr>
            <w:webHidden/>
          </w:rPr>
          <w:instrText>PAGEREF _Toc24099085 \h</w:instrText>
        </w:r>
        <w:r>
          <w:rPr>
            <w:webHidden/>
          </w:rPr>
          <w:fldChar w:fldCharType="separate"/>
        </w:r>
        <w:r>
          <w:rPr>
            <w:rStyle w:val="Czeindeksu"/>
            <w:vanish w:val="false"/>
          </w:rPr>
          <w:tab/>
          <w:t>30</w:t>
        </w:r>
        <w:r>
          <w:rPr>
            <w:webHidden/>
          </w:rPr>
          <w:fldChar w:fldCharType="end"/>
        </w:r>
      </w:hyperlink>
    </w:p>
    <w:p>
      <w:pPr>
        <w:pStyle w:val="Spistreci1"/>
        <w:tabs>
          <w:tab w:val="left" w:pos="440" w:leader="none"/>
          <w:tab w:val="right" w:pos="9962" w:leader="dot"/>
        </w:tabs>
        <w:rPr>
          <w:sz w:val="22"/>
          <w:szCs w:val="22"/>
        </w:rPr>
      </w:pPr>
      <w:hyperlink w:anchor="_Toc24099086">
        <w:r>
          <w:rPr>
            <w:webHidden/>
            <w:rStyle w:val="Czeindeksu"/>
            <w:rFonts w:cs="Calibri Light" w:ascii="Calibri Light" w:hAnsi="Calibri Light" w:asciiTheme="majorHAnsi" w:cstheme="majorHAnsi" w:hAnsiTheme="majorHAnsi"/>
            <w:vanish w:val="false"/>
          </w:rPr>
          <w:t>5.</w:t>
        </w:r>
        <w:r>
          <w:rPr>
            <w:rStyle w:val="Czeindeksu"/>
            <w:sz w:val="22"/>
            <w:szCs w:val="22"/>
          </w:rPr>
          <w:tab/>
        </w:r>
        <w:r>
          <w:rPr>
            <w:rStyle w:val="Czeindeksu"/>
            <w:rFonts w:cs="Calibri Light" w:ascii="Calibri Light" w:hAnsi="Calibri Light" w:asciiTheme="majorHAnsi" w:cstheme="majorHAnsi" w:hAnsiTheme="majorHAnsi"/>
          </w:rPr>
          <w:t>Szczegółowa diagnoza obszaru rewitalizacji</w:t>
        </w:r>
        <w:r>
          <w:rPr>
            <w:webHidden/>
          </w:rPr>
          <w:fldChar w:fldCharType="begin"/>
        </w:r>
        <w:r>
          <w:rPr>
            <w:webHidden/>
          </w:rPr>
          <w:instrText>PAGEREF _Toc24099086 \h</w:instrText>
        </w:r>
        <w:r>
          <w:rPr>
            <w:webHidden/>
          </w:rPr>
          <w:fldChar w:fldCharType="separate"/>
        </w:r>
        <w:r>
          <w:rPr>
            <w:rStyle w:val="Czeindeksu"/>
            <w:vanish w:val="false"/>
          </w:rPr>
          <w:tab/>
          <w:t>32</w:t>
        </w:r>
        <w:r>
          <w:rPr>
            <w:webHidden/>
          </w:rPr>
          <w:fldChar w:fldCharType="end"/>
        </w:r>
      </w:hyperlink>
    </w:p>
    <w:p>
      <w:pPr>
        <w:pStyle w:val="Spistreci2"/>
        <w:rPr>
          <w:sz w:val="22"/>
          <w:szCs w:val="22"/>
        </w:rPr>
      </w:pPr>
      <w:hyperlink w:anchor="_Toc24099092">
        <w:r>
          <w:rPr>
            <w:webHidden/>
          </w:rPr>
          <w:fldChar w:fldCharType="begin"/>
        </w:r>
        <w:r>
          <w:rPr>
            <w:webHidden/>
          </w:rPr>
          <w:instrText>PAGEREF _Toc24099092 \h</w:instrText>
        </w:r>
        <w:r>
          <w:rPr>
            <w:webHidden/>
          </w:rPr>
          <w:fldChar w:fldCharType="separate"/>
        </w:r>
        <w:r>
          <w:rPr>
            <w:webHidden/>
            <w:rStyle w:val="Czeindeksu"/>
            <w:vanish w:val="false"/>
          </w:rPr>
          <w:t>5.1.Kretki Małe…………………………………………………………..…………</w:t>
          <w:tab/>
          <w:t>32</w:t>
        </w:r>
        <w:r>
          <w:rPr>
            <w:webHidden/>
          </w:rPr>
          <w:fldChar w:fldCharType="end"/>
        </w:r>
      </w:hyperlink>
    </w:p>
    <w:p>
      <w:pPr>
        <w:pStyle w:val="Spistreci3"/>
        <w:tabs>
          <w:tab w:val="right" w:pos="9962" w:leader="dot"/>
        </w:tabs>
        <w:rPr/>
      </w:pPr>
      <w:hyperlink w:anchor="_Toc24099093">
        <w:r>
          <w:rPr>
            <w:webHidden/>
            <w:rStyle w:val="Czeindeksu"/>
            <w:rFonts w:cs="Calibri Light" w:ascii="Calibri Light" w:hAnsi="Calibri Light" w:asciiTheme="majorHAnsi" w:cstheme="majorHAnsi" w:hAnsiTheme="majorHAnsi"/>
            <w:vanish w:val="false"/>
          </w:rPr>
          <w:t>Sfera społeczna</w:t>
        </w:r>
        <w:r>
          <w:rPr>
            <w:webHidden/>
          </w:rPr>
          <w:fldChar w:fldCharType="begin"/>
        </w:r>
        <w:r>
          <w:rPr>
            <w:webHidden/>
          </w:rPr>
          <w:instrText>PAGEREF _Toc24099093 \h</w:instrText>
        </w:r>
        <w:r>
          <w:rPr>
            <w:webHidden/>
          </w:rPr>
          <w:fldChar w:fldCharType="separate"/>
        </w:r>
        <w:r>
          <w:rPr>
            <w:rStyle w:val="Czeindeksu"/>
            <w:vanish w:val="false"/>
          </w:rPr>
          <w:tab/>
          <w:t>32</w:t>
        </w:r>
        <w:r>
          <w:rPr>
            <w:webHidden/>
          </w:rPr>
          <w:fldChar w:fldCharType="end"/>
        </w:r>
      </w:hyperlink>
    </w:p>
    <w:p>
      <w:pPr>
        <w:pStyle w:val="Spistreci3"/>
        <w:tabs>
          <w:tab w:val="right" w:pos="9962" w:leader="dot"/>
        </w:tabs>
        <w:rPr/>
      </w:pPr>
      <w:hyperlink w:anchor="_Toc24099094">
        <w:r>
          <w:rPr>
            <w:webHidden/>
            <w:rStyle w:val="Czeindeksu"/>
            <w:rFonts w:cs="Calibri Light" w:ascii="Calibri Light" w:hAnsi="Calibri Light" w:asciiTheme="majorHAnsi" w:cstheme="majorHAnsi" w:hAnsiTheme="majorHAnsi"/>
            <w:vanish w:val="false"/>
          </w:rPr>
          <w:t>Sfera gospodarcza</w:t>
        </w:r>
        <w:r>
          <w:rPr>
            <w:webHidden/>
          </w:rPr>
          <w:fldChar w:fldCharType="begin"/>
        </w:r>
        <w:r>
          <w:rPr>
            <w:webHidden/>
          </w:rPr>
          <w:instrText>PAGEREF _Toc24099094 \h</w:instrText>
        </w:r>
        <w:r>
          <w:rPr>
            <w:webHidden/>
          </w:rPr>
          <w:fldChar w:fldCharType="separate"/>
        </w:r>
        <w:r>
          <w:rPr>
            <w:rStyle w:val="Czeindeksu"/>
            <w:vanish w:val="false"/>
          </w:rPr>
          <w:tab/>
          <w:t>33</w:t>
        </w:r>
        <w:r>
          <w:rPr>
            <w:webHidden/>
          </w:rPr>
          <w:fldChar w:fldCharType="end"/>
        </w:r>
      </w:hyperlink>
    </w:p>
    <w:p>
      <w:pPr>
        <w:pStyle w:val="Spistreci3"/>
        <w:tabs>
          <w:tab w:val="right" w:pos="9962" w:leader="dot"/>
        </w:tabs>
        <w:rPr/>
      </w:pPr>
      <w:hyperlink w:anchor="_Toc24099095">
        <w:r>
          <w:rPr>
            <w:webHidden/>
            <w:rStyle w:val="Czeindeksu"/>
            <w:rFonts w:cs="Calibri Light" w:ascii="Calibri Light" w:hAnsi="Calibri Light" w:asciiTheme="majorHAnsi" w:cstheme="majorHAnsi" w:hAnsiTheme="majorHAnsi"/>
            <w:vanish w:val="false"/>
          </w:rPr>
          <w:t>Sfera przestrzenno –funkcjonalna i techniczna</w:t>
        </w:r>
        <w:r>
          <w:rPr>
            <w:webHidden/>
          </w:rPr>
          <w:fldChar w:fldCharType="begin"/>
        </w:r>
        <w:r>
          <w:rPr>
            <w:webHidden/>
          </w:rPr>
          <w:instrText>PAGEREF _Toc24099095 \h</w:instrText>
        </w:r>
        <w:r>
          <w:rPr>
            <w:webHidden/>
          </w:rPr>
          <w:fldChar w:fldCharType="separate"/>
        </w:r>
        <w:r>
          <w:rPr>
            <w:rStyle w:val="Czeindeksu"/>
            <w:vanish w:val="false"/>
          </w:rPr>
          <w:tab/>
          <w:t>33</w:t>
        </w:r>
        <w:r>
          <w:rPr>
            <w:webHidden/>
          </w:rPr>
          <w:fldChar w:fldCharType="end"/>
        </w:r>
      </w:hyperlink>
    </w:p>
    <w:p>
      <w:pPr>
        <w:pStyle w:val="Spistreci3"/>
        <w:tabs>
          <w:tab w:val="right" w:pos="9962" w:leader="dot"/>
        </w:tabs>
        <w:rPr/>
      </w:pPr>
      <w:hyperlink w:anchor="_Toc24099096">
        <w:r>
          <w:rPr>
            <w:webHidden/>
            <w:rStyle w:val="Czeindeksu"/>
            <w:rFonts w:cs="Calibri Light" w:ascii="Calibri Light" w:hAnsi="Calibri Light" w:asciiTheme="majorHAnsi" w:cstheme="majorHAnsi" w:hAnsiTheme="majorHAnsi"/>
            <w:vanish w:val="false"/>
          </w:rPr>
          <w:t>Sfera środowiskowa</w:t>
        </w:r>
        <w:r>
          <w:rPr>
            <w:webHidden/>
          </w:rPr>
          <w:fldChar w:fldCharType="begin"/>
        </w:r>
        <w:r>
          <w:rPr>
            <w:webHidden/>
          </w:rPr>
          <w:instrText>PAGEREF _Toc24099096 \h</w:instrText>
        </w:r>
        <w:r>
          <w:rPr>
            <w:webHidden/>
          </w:rPr>
          <w:fldChar w:fldCharType="separate"/>
        </w:r>
        <w:r>
          <w:rPr>
            <w:rStyle w:val="Czeindeksu"/>
            <w:vanish w:val="false"/>
          </w:rPr>
          <w:tab/>
          <w:t>34</w:t>
        </w:r>
        <w:r>
          <w:rPr>
            <w:webHidden/>
          </w:rPr>
          <w:fldChar w:fldCharType="end"/>
        </w:r>
      </w:hyperlink>
    </w:p>
    <w:p>
      <w:pPr>
        <w:pStyle w:val="Spistreci2"/>
        <w:rPr>
          <w:sz w:val="22"/>
          <w:szCs w:val="22"/>
        </w:rPr>
      </w:pPr>
      <w:hyperlink w:anchor="_Toc24099097">
        <w:r>
          <w:rPr>
            <w:webHidden/>
          </w:rPr>
          <w:fldChar w:fldCharType="begin"/>
        </w:r>
        <w:r>
          <w:rPr>
            <w:webHidden/>
          </w:rPr>
          <w:instrText>PAGEREF _Toc24099097 \h</w:instrText>
        </w:r>
        <w:r>
          <w:rPr>
            <w:webHidden/>
          </w:rPr>
          <w:fldChar w:fldCharType="separate"/>
        </w:r>
        <w:r>
          <w:rPr>
            <w:webHidden/>
            <w:rStyle w:val="Czeindeksu"/>
            <w:vanish w:val="false"/>
          </w:rPr>
          <w:t>5.2.Sumin……………………………………………………………………………</w:t>
          <w:tab/>
          <w:t>34</w:t>
        </w:r>
        <w:r>
          <w:rPr>
            <w:webHidden/>
          </w:rPr>
          <w:fldChar w:fldCharType="end"/>
        </w:r>
      </w:hyperlink>
    </w:p>
    <w:p>
      <w:pPr>
        <w:pStyle w:val="Spistreci3"/>
        <w:tabs>
          <w:tab w:val="right" w:pos="9962" w:leader="dot"/>
        </w:tabs>
        <w:rPr/>
      </w:pPr>
      <w:hyperlink w:anchor="_Toc24099098">
        <w:r>
          <w:rPr>
            <w:webHidden/>
            <w:rStyle w:val="Czeindeksu"/>
            <w:rFonts w:cs="Calibri Light" w:ascii="Calibri Light" w:hAnsi="Calibri Light" w:asciiTheme="majorHAnsi" w:cstheme="majorHAnsi" w:hAnsiTheme="majorHAnsi"/>
            <w:vanish w:val="false"/>
          </w:rPr>
          <w:t>Sfera społeczna</w:t>
        </w:r>
        <w:r>
          <w:rPr>
            <w:webHidden/>
          </w:rPr>
          <w:fldChar w:fldCharType="begin"/>
        </w:r>
        <w:r>
          <w:rPr>
            <w:webHidden/>
          </w:rPr>
          <w:instrText>PAGEREF _Toc24099098 \h</w:instrText>
        </w:r>
        <w:r>
          <w:rPr>
            <w:webHidden/>
          </w:rPr>
          <w:fldChar w:fldCharType="separate"/>
        </w:r>
        <w:r>
          <w:rPr>
            <w:rStyle w:val="Czeindeksu"/>
            <w:vanish w:val="false"/>
          </w:rPr>
          <w:tab/>
          <w:t>34</w:t>
        </w:r>
        <w:r>
          <w:rPr>
            <w:webHidden/>
          </w:rPr>
          <w:fldChar w:fldCharType="end"/>
        </w:r>
      </w:hyperlink>
    </w:p>
    <w:p>
      <w:pPr>
        <w:pStyle w:val="Spistreci3"/>
        <w:tabs>
          <w:tab w:val="right" w:pos="9962" w:leader="dot"/>
        </w:tabs>
        <w:rPr/>
      </w:pPr>
      <w:hyperlink w:anchor="_Toc24099099">
        <w:r>
          <w:rPr>
            <w:webHidden/>
            <w:rStyle w:val="Czeindeksu"/>
            <w:rFonts w:cs="Calibri Light" w:ascii="Calibri Light" w:hAnsi="Calibri Light" w:asciiTheme="majorHAnsi" w:cstheme="majorHAnsi" w:hAnsiTheme="majorHAnsi"/>
            <w:vanish w:val="false"/>
          </w:rPr>
          <w:t>Sfera gospodarcza</w:t>
        </w:r>
        <w:r>
          <w:rPr>
            <w:webHidden/>
          </w:rPr>
          <w:fldChar w:fldCharType="begin"/>
        </w:r>
        <w:r>
          <w:rPr>
            <w:webHidden/>
          </w:rPr>
          <w:instrText>PAGEREF _Toc24099099 \h</w:instrText>
        </w:r>
        <w:r>
          <w:rPr>
            <w:webHidden/>
          </w:rPr>
          <w:fldChar w:fldCharType="separate"/>
        </w:r>
        <w:r>
          <w:rPr>
            <w:rStyle w:val="Czeindeksu"/>
            <w:vanish w:val="false"/>
          </w:rPr>
          <w:tab/>
          <w:t>36</w:t>
        </w:r>
        <w:r>
          <w:rPr>
            <w:webHidden/>
          </w:rPr>
          <w:fldChar w:fldCharType="end"/>
        </w:r>
      </w:hyperlink>
    </w:p>
    <w:p>
      <w:pPr>
        <w:pStyle w:val="Spistreci3"/>
        <w:tabs>
          <w:tab w:val="right" w:pos="9962" w:leader="dot"/>
        </w:tabs>
        <w:rPr/>
      </w:pPr>
      <w:hyperlink w:anchor="_Toc24099100">
        <w:r>
          <w:rPr>
            <w:webHidden/>
            <w:rStyle w:val="Czeindeksu"/>
            <w:rFonts w:cs="Calibri Light" w:ascii="Calibri Light" w:hAnsi="Calibri Light" w:asciiTheme="majorHAnsi" w:cstheme="majorHAnsi" w:hAnsiTheme="majorHAnsi"/>
            <w:vanish w:val="false"/>
          </w:rPr>
          <w:t>Sfera przestrzenno –funkcjonalna i techniczna</w:t>
        </w:r>
        <w:r>
          <w:rPr>
            <w:webHidden/>
          </w:rPr>
          <w:fldChar w:fldCharType="begin"/>
        </w:r>
        <w:r>
          <w:rPr>
            <w:webHidden/>
          </w:rPr>
          <w:instrText>PAGEREF _Toc24099100 \h</w:instrText>
        </w:r>
        <w:r>
          <w:rPr>
            <w:webHidden/>
          </w:rPr>
          <w:fldChar w:fldCharType="separate"/>
        </w:r>
        <w:r>
          <w:rPr>
            <w:rStyle w:val="Czeindeksu"/>
            <w:vanish w:val="false"/>
          </w:rPr>
          <w:tab/>
          <w:t>36</w:t>
        </w:r>
        <w:r>
          <w:rPr>
            <w:webHidden/>
          </w:rPr>
          <w:fldChar w:fldCharType="end"/>
        </w:r>
      </w:hyperlink>
    </w:p>
    <w:p>
      <w:pPr>
        <w:pStyle w:val="Spistreci3"/>
        <w:tabs>
          <w:tab w:val="right" w:pos="9962" w:leader="dot"/>
        </w:tabs>
        <w:rPr/>
      </w:pPr>
      <w:hyperlink w:anchor="_Toc24099101">
        <w:r>
          <w:rPr>
            <w:webHidden/>
            <w:rStyle w:val="Czeindeksu"/>
            <w:rFonts w:cs="Calibri Light" w:ascii="Calibri Light" w:hAnsi="Calibri Light" w:asciiTheme="majorHAnsi" w:cstheme="majorHAnsi" w:hAnsiTheme="majorHAnsi"/>
            <w:vanish w:val="false"/>
          </w:rPr>
          <w:t>Sfera środowiskowa</w:t>
        </w:r>
        <w:r>
          <w:rPr>
            <w:webHidden/>
          </w:rPr>
          <w:fldChar w:fldCharType="begin"/>
        </w:r>
        <w:r>
          <w:rPr>
            <w:webHidden/>
          </w:rPr>
          <w:instrText>PAGEREF _Toc24099101 \h</w:instrText>
        </w:r>
        <w:r>
          <w:rPr>
            <w:webHidden/>
          </w:rPr>
          <w:fldChar w:fldCharType="separate"/>
        </w:r>
        <w:r>
          <w:rPr>
            <w:rStyle w:val="Czeindeksu"/>
            <w:vanish w:val="false"/>
          </w:rPr>
          <w:tab/>
          <w:t>36</w:t>
        </w:r>
        <w:r>
          <w:rPr>
            <w:webHidden/>
          </w:rPr>
          <w:fldChar w:fldCharType="end"/>
        </w:r>
      </w:hyperlink>
    </w:p>
    <w:p>
      <w:pPr>
        <w:pStyle w:val="Spistreci1"/>
        <w:tabs>
          <w:tab w:val="left" w:pos="440" w:leader="none"/>
          <w:tab w:val="right" w:pos="9962" w:leader="dot"/>
        </w:tabs>
        <w:rPr>
          <w:sz w:val="22"/>
          <w:szCs w:val="22"/>
        </w:rPr>
      </w:pPr>
      <w:hyperlink w:anchor="_Toc24099102">
        <w:r>
          <w:rPr>
            <w:webHidden/>
            <w:rStyle w:val="Czeindeksu"/>
            <w:rFonts w:cs="Calibri Light" w:ascii="Calibri Light" w:hAnsi="Calibri Light" w:asciiTheme="majorHAnsi" w:cstheme="majorHAnsi" w:hAnsiTheme="majorHAnsi"/>
            <w:vanish w:val="false"/>
          </w:rPr>
          <w:t>6.</w:t>
        </w:r>
        <w:r>
          <w:rPr>
            <w:rStyle w:val="Czeindeksu"/>
            <w:sz w:val="22"/>
            <w:szCs w:val="22"/>
          </w:rPr>
          <w:tab/>
        </w:r>
        <w:r>
          <w:rPr>
            <w:rStyle w:val="Czeindeksu"/>
            <w:rFonts w:cs="Calibri Light" w:ascii="Calibri Light" w:hAnsi="Calibri Light" w:asciiTheme="majorHAnsi" w:cstheme="majorHAnsi" w:hAnsiTheme="majorHAnsi"/>
          </w:rPr>
          <w:t>Wizja stanu obszaru rewitalizacji po przeprowadzeniu rewitalizacji</w:t>
        </w:r>
        <w:r>
          <w:rPr>
            <w:webHidden/>
          </w:rPr>
          <w:fldChar w:fldCharType="begin"/>
        </w:r>
        <w:r>
          <w:rPr>
            <w:webHidden/>
          </w:rPr>
          <w:instrText>PAGEREF _Toc24099102 \h</w:instrText>
        </w:r>
        <w:r>
          <w:rPr>
            <w:webHidden/>
          </w:rPr>
          <w:fldChar w:fldCharType="separate"/>
        </w:r>
        <w:r>
          <w:rPr>
            <w:rStyle w:val="Czeindeksu"/>
            <w:vanish w:val="false"/>
          </w:rPr>
          <w:tab/>
          <w:t>38</w:t>
        </w:r>
        <w:r>
          <w:rPr>
            <w:webHidden/>
          </w:rPr>
          <w:fldChar w:fldCharType="end"/>
        </w:r>
      </w:hyperlink>
    </w:p>
    <w:p>
      <w:pPr>
        <w:pStyle w:val="Spistreci1"/>
        <w:tabs>
          <w:tab w:val="left" w:pos="440" w:leader="none"/>
          <w:tab w:val="right" w:pos="9962" w:leader="dot"/>
        </w:tabs>
        <w:rPr>
          <w:sz w:val="22"/>
          <w:szCs w:val="22"/>
        </w:rPr>
      </w:pPr>
      <w:hyperlink w:anchor="_Toc24099103">
        <w:r>
          <w:rPr>
            <w:webHidden/>
            <w:rStyle w:val="Czeindeksu"/>
            <w:rFonts w:cs="Calibri Light" w:ascii="Calibri Light" w:hAnsi="Calibri Light" w:asciiTheme="majorHAnsi" w:cstheme="majorHAnsi" w:hAnsiTheme="majorHAnsi"/>
            <w:vanish w:val="false"/>
          </w:rPr>
          <w:t>7.</w:t>
        </w:r>
        <w:r>
          <w:rPr>
            <w:rStyle w:val="Czeindeksu"/>
            <w:sz w:val="22"/>
            <w:szCs w:val="22"/>
          </w:rPr>
          <w:tab/>
        </w:r>
        <w:r>
          <w:rPr>
            <w:rStyle w:val="Czeindeksu"/>
            <w:rFonts w:cs="Calibri Light" w:ascii="Calibri Light" w:hAnsi="Calibri Light" w:asciiTheme="majorHAnsi" w:cstheme="majorHAnsi" w:hAnsiTheme="majorHAnsi"/>
          </w:rPr>
          <w:t>Cele rewitalizacji oraz odpowiadające im kierunki działań służące eliminacji lub ograniczeniu negatywnych zjawisk</w:t>
        </w:r>
        <w:r>
          <w:rPr>
            <w:webHidden/>
          </w:rPr>
          <w:fldChar w:fldCharType="begin"/>
        </w:r>
        <w:r>
          <w:rPr>
            <w:webHidden/>
          </w:rPr>
          <w:instrText>PAGEREF _Toc24099103 \h</w:instrText>
        </w:r>
        <w:r>
          <w:rPr>
            <w:webHidden/>
          </w:rPr>
          <w:fldChar w:fldCharType="separate"/>
        </w:r>
        <w:r>
          <w:rPr>
            <w:rStyle w:val="Czeindeksu"/>
            <w:vanish w:val="false"/>
          </w:rPr>
          <w:tab/>
          <w:t>40</w:t>
        </w:r>
        <w:r>
          <w:rPr>
            <w:webHidden/>
          </w:rPr>
          <w:fldChar w:fldCharType="end"/>
        </w:r>
      </w:hyperlink>
    </w:p>
    <w:p>
      <w:pPr>
        <w:pStyle w:val="Spistreci1"/>
        <w:tabs>
          <w:tab w:val="left" w:pos="440" w:leader="none"/>
          <w:tab w:val="right" w:pos="9962" w:leader="dot"/>
        </w:tabs>
        <w:rPr>
          <w:sz w:val="22"/>
          <w:szCs w:val="22"/>
        </w:rPr>
      </w:pPr>
      <w:hyperlink w:anchor="_Toc24099104">
        <w:r>
          <w:rPr>
            <w:webHidden/>
            <w:rStyle w:val="Czeindeksu"/>
            <w:rFonts w:cs="Calibri Light" w:ascii="Calibri Light" w:hAnsi="Calibri Light" w:asciiTheme="majorHAnsi" w:cstheme="majorHAnsi" w:hAnsiTheme="majorHAnsi"/>
            <w:vanish w:val="false"/>
          </w:rPr>
          <w:t>8.</w:t>
        </w:r>
        <w:r>
          <w:rPr>
            <w:rStyle w:val="Czeindeksu"/>
            <w:sz w:val="22"/>
            <w:szCs w:val="22"/>
          </w:rPr>
          <w:tab/>
        </w:r>
        <w:r>
          <w:rPr>
            <w:rStyle w:val="Czeindeksu"/>
            <w:rFonts w:cs="Calibri Light" w:ascii="Calibri Light" w:hAnsi="Calibri Light" w:asciiTheme="majorHAnsi" w:cstheme="majorHAnsi" w:hAnsiTheme="majorHAnsi"/>
          </w:rPr>
          <w:t>Lista planowanych projektów/przedsięwzięć rewitalizacyjnych</w:t>
        </w:r>
        <w:r>
          <w:rPr>
            <w:webHidden/>
          </w:rPr>
          <w:fldChar w:fldCharType="begin"/>
        </w:r>
        <w:r>
          <w:rPr>
            <w:webHidden/>
          </w:rPr>
          <w:instrText>PAGEREF _Toc24099104 \h</w:instrText>
        </w:r>
        <w:r>
          <w:rPr>
            <w:webHidden/>
          </w:rPr>
          <w:fldChar w:fldCharType="separate"/>
        </w:r>
        <w:r>
          <w:rPr>
            <w:rStyle w:val="Czeindeksu"/>
            <w:vanish w:val="false"/>
          </w:rPr>
          <w:tab/>
          <w:t>42</w:t>
        </w:r>
        <w:r>
          <w:rPr>
            <w:webHidden/>
          </w:rPr>
          <w:fldChar w:fldCharType="end"/>
        </w:r>
      </w:hyperlink>
    </w:p>
    <w:p>
      <w:pPr>
        <w:pStyle w:val="Spistreci1"/>
        <w:tabs>
          <w:tab w:val="left" w:pos="440" w:leader="none"/>
          <w:tab w:val="right" w:pos="9962" w:leader="dot"/>
        </w:tabs>
        <w:rPr>
          <w:sz w:val="22"/>
          <w:szCs w:val="22"/>
        </w:rPr>
      </w:pPr>
      <w:hyperlink w:anchor="_Toc24099105">
        <w:r>
          <w:rPr>
            <w:webHidden/>
            <w:rStyle w:val="Czeindeksu"/>
            <w:rFonts w:cs="Calibri Light" w:ascii="Calibri Light" w:hAnsi="Calibri Light" w:asciiTheme="majorHAnsi" w:cstheme="majorHAnsi" w:hAnsiTheme="majorHAnsi"/>
            <w:vanish w:val="false"/>
          </w:rPr>
          <w:t>9.</w:t>
        </w:r>
        <w:r>
          <w:rPr>
            <w:rStyle w:val="Czeindeksu"/>
            <w:sz w:val="22"/>
            <w:szCs w:val="22"/>
          </w:rPr>
          <w:tab/>
        </w:r>
        <w:r>
          <w:rPr>
            <w:rStyle w:val="Czeindeksu"/>
            <w:rFonts w:cs="Calibri Light" w:ascii="Calibri Light" w:hAnsi="Calibri Light" w:asciiTheme="majorHAnsi" w:cstheme="majorHAnsi" w:hAnsiTheme="majorHAnsi"/>
          </w:rPr>
          <w:t>Mechanizmy zapewnienia komplementarności między poszczególnymi projektami/przedsięwzięciami rewitalizacyjnymi oraz pomiędzy działaniami różnych podmiotów i funduszy na obszarze objętym PRKompleksowość programu</w:t>
        </w:r>
        <w:r>
          <w:rPr>
            <w:webHidden/>
          </w:rPr>
          <w:fldChar w:fldCharType="begin"/>
        </w:r>
        <w:r>
          <w:rPr>
            <w:webHidden/>
          </w:rPr>
          <w:instrText>PAGEREF _Toc24099105 \h</w:instrText>
        </w:r>
        <w:r>
          <w:rPr>
            <w:webHidden/>
          </w:rPr>
          <w:fldChar w:fldCharType="separate"/>
        </w:r>
        <w:r>
          <w:rPr>
            <w:rStyle w:val="Czeindeksu"/>
            <w:vanish w:val="false"/>
          </w:rPr>
          <w:tab/>
          <w:t>48</w:t>
        </w:r>
        <w:r>
          <w:rPr>
            <w:webHidden/>
          </w:rPr>
          <w:fldChar w:fldCharType="end"/>
        </w:r>
      </w:hyperlink>
    </w:p>
    <w:p>
      <w:pPr>
        <w:pStyle w:val="Spistreci3"/>
        <w:tabs>
          <w:tab w:val="right" w:pos="9962" w:leader="dot"/>
        </w:tabs>
        <w:rPr/>
      </w:pPr>
      <w:hyperlink w:anchor="_Toc24099106">
        <w:r>
          <w:rPr>
            <w:webHidden/>
            <w:rStyle w:val="Czeindeksu"/>
            <w:rFonts w:cs="Calibri Light" w:ascii="Calibri Light" w:hAnsi="Calibri Light" w:asciiTheme="majorHAnsi" w:cstheme="majorHAnsi" w:hAnsiTheme="majorHAnsi"/>
            <w:vanish w:val="false"/>
          </w:rPr>
          <w:t>Komplementarność przestrzenna</w:t>
        </w:r>
        <w:r>
          <w:rPr>
            <w:webHidden/>
          </w:rPr>
          <w:fldChar w:fldCharType="begin"/>
        </w:r>
        <w:r>
          <w:rPr>
            <w:webHidden/>
          </w:rPr>
          <w:instrText>PAGEREF _Toc24099106 \h</w:instrText>
        </w:r>
        <w:r>
          <w:rPr>
            <w:webHidden/>
          </w:rPr>
          <w:fldChar w:fldCharType="separate"/>
        </w:r>
        <w:r>
          <w:rPr>
            <w:rStyle w:val="Czeindeksu"/>
            <w:vanish w:val="false"/>
          </w:rPr>
          <w:tab/>
          <w:t>48</w:t>
        </w:r>
        <w:r>
          <w:rPr>
            <w:webHidden/>
          </w:rPr>
          <w:fldChar w:fldCharType="end"/>
        </w:r>
      </w:hyperlink>
    </w:p>
    <w:p>
      <w:pPr>
        <w:pStyle w:val="Spistreci3"/>
        <w:tabs>
          <w:tab w:val="right" w:pos="9962" w:leader="dot"/>
        </w:tabs>
        <w:rPr/>
      </w:pPr>
      <w:hyperlink w:anchor="_Toc24099107">
        <w:r>
          <w:rPr>
            <w:webHidden/>
            <w:rStyle w:val="Czeindeksu"/>
            <w:rFonts w:cs="Calibri Light" w:ascii="Calibri Light" w:hAnsi="Calibri Light" w:asciiTheme="majorHAnsi" w:cstheme="majorHAnsi" w:hAnsiTheme="majorHAnsi"/>
            <w:vanish w:val="false"/>
          </w:rPr>
          <w:t>Komplementarność problemowa</w:t>
        </w:r>
        <w:r>
          <w:rPr>
            <w:webHidden/>
          </w:rPr>
          <w:fldChar w:fldCharType="begin"/>
        </w:r>
        <w:r>
          <w:rPr>
            <w:webHidden/>
          </w:rPr>
          <w:instrText>PAGEREF _Toc24099107 \h</w:instrText>
        </w:r>
        <w:r>
          <w:rPr>
            <w:webHidden/>
          </w:rPr>
          <w:fldChar w:fldCharType="separate"/>
        </w:r>
        <w:r>
          <w:rPr>
            <w:rStyle w:val="Czeindeksu"/>
            <w:vanish w:val="false"/>
          </w:rPr>
          <w:tab/>
          <w:t>49</w:t>
        </w:r>
        <w:r>
          <w:rPr>
            <w:webHidden/>
          </w:rPr>
          <w:fldChar w:fldCharType="end"/>
        </w:r>
      </w:hyperlink>
    </w:p>
    <w:p>
      <w:pPr>
        <w:pStyle w:val="Spistreci3"/>
        <w:tabs>
          <w:tab w:val="right" w:pos="9962" w:leader="dot"/>
        </w:tabs>
        <w:rPr/>
      </w:pPr>
      <w:hyperlink w:anchor="_Toc24099108">
        <w:r>
          <w:rPr>
            <w:webHidden/>
            <w:rStyle w:val="Czeindeksu"/>
            <w:rFonts w:cs="Calibri Light" w:ascii="Calibri Light" w:hAnsi="Calibri Light" w:asciiTheme="majorHAnsi" w:cstheme="majorHAnsi" w:hAnsiTheme="majorHAnsi"/>
            <w:vanish w:val="false"/>
          </w:rPr>
          <w:t>Komplementarność proceduralno-instytucjonalna</w:t>
        </w:r>
        <w:r>
          <w:rPr>
            <w:webHidden/>
          </w:rPr>
          <w:fldChar w:fldCharType="begin"/>
        </w:r>
        <w:r>
          <w:rPr>
            <w:webHidden/>
          </w:rPr>
          <w:instrText>PAGEREF _Toc24099108 \h</w:instrText>
        </w:r>
        <w:r>
          <w:rPr>
            <w:webHidden/>
          </w:rPr>
          <w:fldChar w:fldCharType="separate"/>
        </w:r>
        <w:r>
          <w:rPr>
            <w:rStyle w:val="Czeindeksu"/>
            <w:vanish w:val="false"/>
          </w:rPr>
          <w:tab/>
          <w:t>50</w:t>
        </w:r>
        <w:r>
          <w:rPr>
            <w:webHidden/>
          </w:rPr>
          <w:fldChar w:fldCharType="end"/>
        </w:r>
      </w:hyperlink>
    </w:p>
    <w:p>
      <w:pPr>
        <w:pStyle w:val="Spistreci3"/>
        <w:tabs>
          <w:tab w:val="right" w:pos="9962" w:leader="dot"/>
        </w:tabs>
        <w:rPr/>
      </w:pPr>
      <w:hyperlink w:anchor="_Toc24099109">
        <w:r>
          <w:rPr>
            <w:webHidden/>
            <w:rStyle w:val="Czeindeksu"/>
            <w:rFonts w:cs="Calibri Light" w:ascii="Calibri Light" w:hAnsi="Calibri Light" w:asciiTheme="majorHAnsi" w:cstheme="majorHAnsi" w:hAnsiTheme="majorHAnsi"/>
            <w:vanish w:val="false"/>
          </w:rPr>
          <w:t>Komplementarność międzyokresowa</w:t>
        </w:r>
        <w:r>
          <w:rPr>
            <w:webHidden/>
          </w:rPr>
          <w:fldChar w:fldCharType="begin"/>
        </w:r>
        <w:r>
          <w:rPr>
            <w:webHidden/>
          </w:rPr>
          <w:instrText>PAGEREF _Toc24099109 \h</w:instrText>
        </w:r>
        <w:r>
          <w:rPr>
            <w:webHidden/>
          </w:rPr>
          <w:fldChar w:fldCharType="separate"/>
        </w:r>
        <w:r>
          <w:rPr>
            <w:rStyle w:val="Czeindeksu"/>
            <w:vanish w:val="false"/>
          </w:rPr>
          <w:tab/>
          <w:t>50</w:t>
        </w:r>
        <w:r>
          <w:rPr>
            <w:webHidden/>
          </w:rPr>
          <w:fldChar w:fldCharType="end"/>
        </w:r>
      </w:hyperlink>
    </w:p>
    <w:p>
      <w:pPr>
        <w:pStyle w:val="Spistreci3"/>
        <w:tabs>
          <w:tab w:val="right" w:pos="9962" w:leader="dot"/>
        </w:tabs>
        <w:rPr/>
      </w:pPr>
      <w:hyperlink w:anchor="_Toc24099110">
        <w:r>
          <w:rPr>
            <w:webHidden/>
            <w:rStyle w:val="Czeindeksu"/>
            <w:rFonts w:cs="Calibri Light" w:ascii="Calibri Light" w:hAnsi="Calibri Light" w:asciiTheme="majorHAnsi" w:cstheme="majorHAnsi" w:hAnsiTheme="majorHAnsi"/>
            <w:vanish w:val="false"/>
          </w:rPr>
          <w:t>Komplementarność źródeł finansowania</w:t>
        </w:r>
        <w:r>
          <w:rPr>
            <w:webHidden/>
          </w:rPr>
          <w:fldChar w:fldCharType="begin"/>
        </w:r>
        <w:r>
          <w:rPr>
            <w:webHidden/>
          </w:rPr>
          <w:instrText>PAGEREF _Toc24099110 \h</w:instrText>
        </w:r>
        <w:r>
          <w:rPr>
            <w:webHidden/>
          </w:rPr>
          <w:fldChar w:fldCharType="separate"/>
        </w:r>
        <w:r>
          <w:rPr>
            <w:rStyle w:val="Czeindeksu"/>
            <w:vanish w:val="false"/>
          </w:rPr>
          <w:tab/>
          <w:t>50</w:t>
        </w:r>
        <w:r>
          <w:rPr>
            <w:webHidden/>
          </w:rPr>
          <w:fldChar w:fldCharType="end"/>
        </w:r>
      </w:hyperlink>
    </w:p>
    <w:p>
      <w:pPr>
        <w:pStyle w:val="Spistreci1"/>
        <w:tabs>
          <w:tab w:val="left" w:pos="660" w:leader="none"/>
          <w:tab w:val="right" w:pos="9962" w:leader="dot"/>
        </w:tabs>
        <w:rPr>
          <w:sz w:val="22"/>
          <w:szCs w:val="22"/>
        </w:rPr>
      </w:pPr>
      <w:hyperlink w:anchor="_Toc24099111">
        <w:r>
          <w:rPr>
            <w:webHidden/>
            <w:rStyle w:val="Czeindeksu"/>
            <w:rFonts w:cs="Calibri Light" w:ascii="Calibri Light" w:hAnsi="Calibri Light" w:asciiTheme="majorHAnsi" w:cstheme="majorHAnsi" w:hAnsiTheme="majorHAnsi"/>
            <w:vanish w:val="false"/>
          </w:rPr>
          <w:t>10.</w:t>
        </w:r>
        <w:r>
          <w:rPr>
            <w:rStyle w:val="Czeindeksu"/>
            <w:sz w:val="22"/>
            <w:szCs w:val="22"/>
          </w:rPr>
          <w:tab/>
        </w:r>
        <w:r>
          <w:rPr>
            <w:rStyle w:val="Czeindeksu"/>
            <w:rFonts w:cs="Calibri Light" w:ascii="Calibri Light" w:hAnsi="Calibri Light" w:asciiTheme="majorHAnsi" w:cstheme="majorHAnsi" w:hAnsiTheme="majorHAnsi"/>
          </w:rPr>
          <w:t>System zarządzania realizacją programu rewitalizacji</w:t>
        </w:r>
        <w:r>
          <w:rPr>
            <w:webHidden/>
          </w:rPr>
          <w:fldChar w:fldCharType="begin"/>
        </w:r>
        <w:r>
          <w:rPr>
            <w:webHidden/>
          </w:rPr>
          <w:instrText>PAGEREF _Toc24099111 \h</w:instrText>
        </w:r>
        <w:r>
          <w:rPr>
            <w:webHidden/>
          </w:rPr>
          <w:fldChar w:fldCharType="separate"/>
        </w:r>
        <w:r>
          <w:rPr>
            <w:rStyle w:val="Czeindeksu"/>
            <w:vanish w:val="false"/>
          </w:rPr>
          <w:tab/>
          <w:t>52</w:t>
        </w:r>
        <w:r>
          <w:rPr>
            <w:webHidden/>
          </w:rPr>
          <w:fldChar w:fldCharType="end"/>
        </w:r>
      </w:hyperlink>
    </w:p>
    <w:p>
      <w:pPr>
        <w:pStyle w:val="Spistreci1"/>
        <w:tabs>
          <w:tab w:val="left" w:pos="660" w:leader="none"/>
          <w:tab w:val="right" w:pos="9962" w:leader="dot"/>
        </w:tabs>
        <w:rPr>
          <w:sz w:val="22"/>
          <w:szCs w:val="22"/>
        </w:rPr>
      </w:pPr>
      <w:hyperlink w:anchor="_Toc24099112">
        <w:r>
          <w:rPr>
            <w:webHidden/>
            <w:rStyle w:val="Czeindeksu"/>
            <w:rFonts w:cs="Calibri Light" w:ascii="Calibri Light" w:hAnsi="Calibri Light" w:asciiTheme="majorHAnsi" w:cstheme="majorHAnsi" w:hAnsiTheme="majorHAnsi"/>
            <w:vanish w:val="false"/>
          </w:rPr>
          <w:t>11.</w:t>
        </w:r>
        <w:r>
          <w:rPr>
            <w:rStyle w:val="Czeindeksu"/>
            <w:sz w:val="22"/>
            <w:szCs w:val="22"/>
          </w:rPr>
          <w:tab/>
        </w:r>
        <w:r>
          <w:rPr>
            <w:rStyle w:val="Czeindeksu"/>
            <w:rFonts w:cs="Calibri Light" w:ascii="Calibri Light" w:hAnsi="Calibri Light" w:asciiTheme="majorHAnsi" w:cstheme="majorHAnsi" w:hAnsiTheme="majorHAnsi"/>
          </w:rPr>
          <w:t>Mechanizmy włączenia mieszkańców, przedsiębiorców oraz innych podmiotów i grup aktywnych na terenie gminy w proces rewitalizacji</w:t>
        </w:r>
        <w:r>
          <w:rPr>
            <w:webHidden/>
          </w:rPr>
          <w:fldChar w:fldCharType="begin"/>
        </w:r>
        <w:r>
          <w:rPr>
            <w:webHidden/>
          </w:rPr>
          <w:instrText>PAGEREF _Toc24099112 \h</w:instrText>
        </w:r>
        <w:r>
          <w:rPr>
            <w:webHidden/>
          </w:rPr>
          <w:fldChar w:fldCharType="separate"/>
        </w:r>
        <w:r>
          <w:rPr>
            <w:rStyle w:val="Czeindeksu"/>
            <w:vanish w:val="false"/>
          </w:rPr>
          <w:tab/>
          <w:t>55</w:t>
        </w:r>
        <w:r>
          <w:rPr>
            <w:webHidden/>
          </w:rPr>
          <w:fldChar w:fldCharType="end"/>
        </w:r>
      </w:hyperlink>
    </w:p>
    <w:p>
      <w:pPr>
        <w:pStyle w:val="Spistreci1"/>
        <w:tabs>
          <w:tab w:val="left" w:pos="660" w:leader="none"/>
          <w:tab w:val="right" w:pos="9962" w:leader="dot"/>
        </w:tabs>
        <w:rPr>
          <w:sz w:val="22"/>
          <w:szCs w:val="22"/>
        </w:rPr>
      </w:pPr>
      <w:hyperlink w:anchor="_Toc24099113">
        <w:r>
          <w:rPr>
            <w:webHidden/>
            <w:rStyle w:val="Czeindeksu"/>
            <w:rFonts w:cs="Calibri Light" w:ascii="Calibri Light" w:hAnsi="Calibri Light" w:asciiTheme="majorHAnsi" w:cstheme="majorHAnsi" w:hAnsiTheme="majorHAnsi"/>
            <w:vanish w:val="false"/>
          </w:rPr>
          <w:t>12.</w:t>
        </w:r>
        <w:r>
          <w:rPr>
            <w:rStyle w:val="Czeindeksu"/>
            <w:sz w:val="22"/>
            <w:szCs w:val="22"/>
          </w:rPr>
          <w:tab/>
        </w:r>
        <w:r>
          <w:rPr>
            <w:rStyle w:val="Czeindeksu"/>
            <w:rFonts w:cs="Calibri Light" w:ascii="Calibri Light" w:hAnsi="Calibri Light" w:asciiTheme="majorHAnsi" w:cstheme="majorHAnsi" w:hAnsiTheme="majorHAnsi"/>
          </w:rPr>
          <w:t>Szacunkowe ramy finansowe w odniesieniu do głównych i uzupełniających projektów/przedsięwzięć rewitalizacyjnych</w:t>
        </w:r>
        <w:r>
          <w:rPr>
            <w:webHidden/>
          </w:rPr>
          <w:fldChar w:fldCharType="begin"/>
        </w:r>
        <w:r>
          <w:rPr>
            <w:webHidden/>
          </w:rPr>
          <w:instrText>PAGEREF _Toc24099113 \h</w:instrText>
        </w:r>
        <w:r>
          <w:rPr>
            <w:webHidden/>
          </w:rPr>
          <w:fldChar w:fldCharType="separate"/>
        </w:r>
        <w:r>
          <w:rPr>
            <w:rStyle w:val="Czeindeksu"/>
            <w:vanish w:val="false"/>
          </w:rPr>
          <w:tab/>
          <w:t>64</w:t>
        </w:r>
        <w:r>
          <w:rPr>
            <w:webHidden/>
          </w:rPr>
          <w:fldChar w:fldCharType="end"/>
        </w:r>
      </w:hyperlink>
    </w:p>
    <w:p>
      <w:pPr>
        <w:pStyle w:val="Spistreci1"/>
        <w:tabs>
          <w:tab w:val="left" w:pos="660" w:leader="none"/>
          <w:tab w:val="right" w:pos="9962" w:leader="dot"/>
        </w:tabs>
        <w:rPr>
          <w:sz w:val="22"/>
          <w:szCs w:val="22"/>
        </w:rPr>
      </w:pPr>
      <w:hyperlink w:anchor="_Toc24099114">
        <w:r>
          <w:rPr>
            <w:webHidden/>
            <w:rStyle w:val="Czeindeksu"/>
            <w:rFonts w:cs="Calibri Light" w:ascii="Calibri Light" w:hAnsi="Calibri Light" w:asciiTheme="majorHAnsi" w:cstheme="majorHAnsi" w:hAnsiTheme="majorHAnsi"/>
            <w:vanish w:val="false"/>
          </w:rPr>
          <w:t>13.</w:t>
        </w:r>
        <w:r>
          <w:rPr>
            <w:rStyle w:val="Czeindeksu"/>
            <w:sz w:val="22"/>
            <w:szCs w:val="22"/>
          </w:rPr>
          <w:tab/>
        </w:r>
        <w:r>
          <w:rPr>
            <w:rStyle w:val="Czeindeksu"/>
            <w:rFonts w:cs="Calibri Light" w:ascii="Calibri Light" w:hAnsi="Calibri Light" w:asciiTheme="majorHAnsi" w:cstheme="majorHAnsi" w:hAnsiTheme="majorHAnsi"/>
          </w:rPr>
          <w:t>System monitoringu i oceny skuteczności działań oraz system wprowadzania modyfikacji w reakcji na zmiany w otoczeniu PR</w:t>
        </w:r>
        <w:r>
          <w:rPr>
            <w:webHidden/>
          </w:rPr>
          <w:fldChar w:fldCharType="begin"/>
        </w:r>
        <w:r>
          <w:rPr>
            <w:webHidden/>
          </w:rPr>
          <w:instrText>PAGEREF _Toc24099114 \h</w:instrText>
        </w:r>
        <w:r>
          <w:rPr>
            <w:webHidden/>
          </w:rPr>
          <w:fldChar w:fldCharType="separate"/>
        </w:r>
        <w:r>
          <w:rPr>
            <w:rStyle w:val="Czeindeksu"/>
            <w:vanish w:val="false"/>
          </w:rPr>
          <w:tab/>
          <w:t>67</w:t>
        </w:r>
        <w:r>
          <w:rPr>
            <w:webHidden/>
          </w:rPr>
          <w:fldChar w:fldCharType="end"/>
        </w:r>
      </w:hyperlink>
    </w:p>
    <w:p>
      <w:pPr>
        <w:pStyle w:val="Spistreci1"/>
        <w:tabs>
          <w:tab w:val="left" w:pos="660" w:leader="none"/>
          <w:tab w:val="right" w:pos="9962" w:leader="dot"/>
        </w:tabs>
        <w:rPr>
          <w:sz w:val="22"/>
          <w:szCs w:val="22"/>
        </w:rPr>
      </w:pPr>
      <w:hyperlink w:anchor="_Toc24099115">
        <w:r>
          <w:rPr>
            <w:webHidden/>
            <w:rStyle w:val="Czeindeksu"/>
            <w:rFonts w:cs="Calibri Light" w:ascii="Calibri Light" w:hAnsi="Calibri Light" w:asciiTheme="majorHAnsi" w:cstheme="majorHAnsi" w:hAnsiTheme="majorHAnsi"/>
            <w:vanish w:val="false"/>
          </w:rPr>
          <w:t>14.</w:t>
        </w:r>
        <w:r>
          <w:rPr>
            <w:rStyle w:val="Czeindeksu"/>
            <w:sz w:val="22"/>
            <w:szCs w:val="22"/>
          </w:rPr>
          <w:tab/>
        </w:r>
        <w:r>
          <w:rPr>
            <w:rStyle w:val="Czeindeksu"/>
            <w:rFonts w:cs="Calibri Light" w:ascii="Calibri Light" w:hAnsi="Calibri Light" w:asciiTheme="majorHAnsi" w:cstheme="majorHAnsi" w:hAnsiTheme="majorHAnsi"/>
          </w:rPr>
          <w:t>Ocena oddziaływania na środowisko</w:t>
        </w:r>
        <w:r>
          <w:rPr>
            <w:webHidden/>
          </w:rPr>
          <w:fldChar w:fldCharType="begin"/>
        </w:r>
        <w:r>
          <w:rPr>
            <w:webHidden/>
          </w:rPr>
          <w:instrText>PAGEREF _Toc24099115 \h</w:instrText>
        </w:r>
        <w:r>
          <w:rPr>
            <w:webHidden/>
          </w:rPr>
          <w:fldChar w:fldCharType="separate"/>
        </w:r>
        <w:r>
          <w:rPr>
            <w:rStyle w:val="Czeindeksu"/>
            <w:vanish w:val="false"/>
          </w:rPr>
          <w:tab/>
          <w:t>69</w:t>
        </w:r>
        <w:r>
          <w:rPr>
            <w:webHidden/>
          </w:rPr>
          <w:fldChar w:fldCharType="end"/>
        </w:r>
      </w:hyperlink>
    </w:p>
    <w:p>
      <w:pPr>
        <w:pStyle w:val="Spistreci1"/>
        <w:rPr>
          <w:sz w:val="22"/>
          <w:szCs w:val="22"/>
        </w:rPr>
      </w:pPr>
      <w:hyperlink w:anchor="_Toc24099116">
        <w:r>
          <w:rPr>
            <w:webHidden/>
            <w:rStyle w:val="Czeindeksu"/>
            <w:rFonts w:cs="Calibri Light" w:ascii="Calibri Light" w:hAnsi="Calibri Light" w:asciiTheme="majorHAnsi" w:cstheme="majorHAnsi" w:hAnsiTheme="majorHAnsi"/>
            <w:vanish w:val="false"/>
          </w:rPr>
          <w:t>Spis map</w:t>
        </w:r>
        <w:r>
          <w:rPr>
            <w:webHidden/>
          </w:rPr>
          <w:fldChar w:fldCharType="begin"/>
        </w:r>
        <w:r>
          <w:rPr>
            <w:webHidden/>
          </w:rPr>
          <w:instrText>PAGEREF _Toc24099116 \h</w:instrText>
        </w:r>
        <w:r>
          <w:rPr>
            <w:webHidden/>
          </w:rPr>
          <w:fldChar w:fldCharType="separate"/>
        </w:r>
        <w:r>
          <w:rPr>
            <w:rStyle w:val="Czeindeksu"/>
            <w:vanish w:val="false"/>
          </w:rPr>
          <w:tab/>
          <w:t>72</w:t>
        </w:r>
        <w:r>
          <w:rPr>
            <w:webHidden/>
          </w:rPr>
          <w:fldChar w:fldCharType="end"/>
        </w:r>
      </w:hyperlink>
    </w:p>
    <w:p>
      <w:pPr>
        <w:pStyle w:val="Spistreci1"/>
        <w:rPr>
          <w:sz w:val="22"/>
          <w:szCs w:val="22"/>
        </w:rPr>
      </w:pPr>
      <w:hyperlink w:anchor="_Toc24099117">
        <w:r>
          <w:rPr>
            <w:webHidden/>
            <w:rStyle w:val="Czeindeksu"/>
            <w:rFonts w:cs="Calibri Light" w:ascii="Calibri Light" w:hAnsi="Calibri Light" w:asciiTheme="majorHAnsi" w:cstheme="majorHAnsi" w:hAnsiTheme="majorHAnsi"/>
            <w:vanish w:val="false"/>
          </w:rPr>
          <w:t>Spis tabel</w:t>
        </w:r>
        <w:r>
          <w:rPr>
            <w:webHidden/>
          </w:rPr>
          <w:fldChar w:fldCharType="begin"/>
        </w:r>
        <w:r>
          <w:rPr>
            <w:webHidden/>
          </w:rPr>
          <w:instrText>PAGEREF _Toc24099117 \h</w:instrText>
        </w:r>
        <w:r>
          <w:rPr>
            <w:webHidden/>
          </w:rPr>
          <w:fldChar w:fldCharType="separate"/>
        </w:r>
        <w:r>
          <w:rPr>
            <w:rStyle w:val="Czeindeksu"/>
            <w:vanish w:val="false"/>
          </w:rPr>
          <w:tab/>
          <w:t>72</w:t>
        </w:r>
        <w:r>
          <w:rPr>
            <w:webHidden/>
          </w:rPr>
          <w:fldChar w:fldCharType="end"/>
        </w:r>
      </w:hyperlink>
    </w:p>
    <w:p>
      <w:pPr>
        <w:pStyle w:val="Spistreci1"/>
        <w:rPr>
          <w:sz w:val="22"/>
          <w:szCs w:val="22"/>
        </w:rPr>
      </w:pPr>
      <w:hyperlink w:anchor="_Toc24099118">
        <w:r>
          <w:rPr>
            <w:webHidden/>
            <w:rStyle w:val="Czeindeksu"/>
            <w:rFonts w:cs="Calibri Light" w:ascii="Calibri Light" w:hAnsi="Calibri Light" w:asciiTheme="majorHAnsi" w:cstheme="majorHAnsi" w:hAnsiTheme="majorHAnsi"/>
            <w:vanish w:val="false"/>
          </w:rPr>
          <w:t>Spis schematów</w:t>
        </w:r>
        <w:r>
          <w:rPr>
            <w:webHidden/>
          </w:rPr>
          <w:fldChar w:fldCharType="begin"/>
        </w:r>
        <w:r>
          <w:rPr>
            <w:webHidden/>
          </w:rPr>
          <w:instrText>PAGEREF _Toc24099118 \h</w:instrText>
        </w:r>
        <w:r>
          <w:rPr>
            <w:webHidden/>
          </w:rPr>
          <w:fldChar w:fldCharType="separate"/>
        </w:r>
        <w:r>
          <w:rPr>
            <w:rStyle w:val="Czeindeksu"/>
            <w:vanish w:val="false"/>
          </w:rPr>
          <w:tab/>
          <w:t>73</w:t>
        </w:r>
        <w:r>
          <w:rPr>
            <w:webHidden/>
          </w:rPr>
          <w:fldChar w:fldCharType="end"/>
        </w:r>
      </w:hyperlink>
    </w:p>
    <w:p>
      <w:pPr>
        <w:pStyle w:val="Spistreci1"/>
        <w:rPr>
          <w:sz w:val="22"/>
          <w:szCs w:val="22"/>
        </w:rPr>
      </w:pPr>
      <w:hyperlink w:anchor="_Toc24099119">
        <w:r>
          <w:rPr>
            <w:webHidden/>
            <w:rStyle w:val="Czeindeksu"/>
            <w:rFonts w:cs="Calibri Light" w:ascii="Calibri Light" w:hAnsi="Calibri Light" w:asciiTheme="majorHAnsi" w:cstheme="majorHAnsi" w:hAnsiTheme="majorHAnsi"/>
            <w:vanish w:val="false"/>
          </w:rPr>
          <w:t>Spis wykresów</w:t>
        </w:r>
        <w:r>
          <w:rPr>
            <w:webHidden/>
          </w:rPr>
          <w:fldChar w:fldCharType="begin"/>
        </w:r>
        <w:r>
          <w:rPr>
            <w:webHidden/>
          </w:rPr>
          <w:instrText>PAGEREF _Toc24099119 \h</w:instrText>
        </w:r>
        <w:r>
          <w:rPr>
            <w:webHidden/>
          </w:rPr>
          <w:fldChar w:fldCharType="separate"/>
        </w:r>
        <w:r>
          <w:rPr>
            <w:rStyle w:val="Czeindeksu"/>
            <w:vanish w:val="false"/>
          </w:rPr>
          <w:tab/>
          <w:t>73</w:t>
        </w:r>
        <w:r>
          <w:rPr>
            <w:webHidden/>
          </w:rPr>
          <w:fldChar w:fldCharType="end"/>
        </w:r>
      </w:hyperlink>
    </w:p>
    <w:p>
      <w:pPr>
        <w:pStyle w:val="Normal"/>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r>
        <w:rPr>
          <w:sz w:val="22"/>
          <w:szCs w:val="22"/>
          <w:rFonts w:cs="Calibri Light" w:ascii="Calibri Light" w:hAnsi="Calibri Light"/>
        </w:rPr>
        <w:fldChar w:fldCharType="end"/>
      </w:r>
    </w:p>
    <w:p>
      <w:pPr>
        <w:pStyle w:val="Normal"/>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Normal"/>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Normal"/>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Normal"/>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r>
        <w:br w:type="page"/>
      </w:r>
    </w:p>
    <w:p>
      <w:pPr>
        <w:pStyle w:val="Nagwek1"/>
        <w:shd w:val="clear" w:fill="4472C4"/>
        <w:suppressAutoHyphens w:val="true"/>
        <w:rPr>
          <w:rFonts w:ascii="Calibri Light" w:hAnsi="Calibri Light" w:cs="Calibri Light" w:asciiTheme="majorHAnsi" w:cstheme="majorHAnsi" w:hAnsiTheme="majorHAnsi"/>
        </w:rPr>
      </w:pPr>
      <w:bookmarkStart w:id="0" w:name="_Toc24099072"/>
      <w:r>
        <w:rPr>
          <w:rFonts w:cs="Calibri Light" w:ascii="Calibri Light" w:hAnsi="Calibri Light" w:asciiTheme="majorHAnsi" w:cstheme="majorHAnsi" w:hAnsiTheme="majorHAnsi"/>
        </w:rPr>
        <w:t>Wykaz skrótów</w:t>
      </w:r>
      <w:bookmarkEnd w:id="0"/>
      <w:r>
        <w:rPr>
          <w:rFonts w:cs="Calibri Light" w:ascii="Calibri Light" w:hAnsi="Calibri Light" w:asciiTheme="majorHAnsi" w:cstheme="majorHAnsi" w:hAnsiTheme="majorHAnsi"/>
        </w:rPr>
        <w:t xml:space="preserve"> </w:t>
      </w:r>
    </w:p>
    <w:p>
      <w:pPr>
        <w:pStyle w:val="Normal"/>
        <w:suppressAutoHyphens w:val="true"/>
        <w:rPr>
          <w:rFonts w:ascii="Calibri Light" w:hAnsi="Calibri Light" w:cs="Calibri Light" w:asciiTheme="majorHAnsi" w:cstheme="majorHAnsi" w:hAnsiTheme="majorHAnsi"/>
        </w:rPr>
      </w:pPr>
      <w:r>
        <w:rPr>
          <w:rFonts w:cs="Calibri Light" w:cstheme="majorHAnsi" w:ascii="Calibri Light" w:hAnsi="Calibri Light"/>
        </w:rPr>
      </w:r>
    </w:p>
    <w:p>
      <w:pPr>
        <w:pStyle w:val="Normal"/>
        <w:suppressAutoHyphens w:val="true"/>
        <w:spacing w:before="0" w:after="120"/>
        <w:rPr>
          <w:rFonts w:ascii="Calibri Light" w:hAnsi="Calibri Light" w:cs="Calibri Light" w:asciiTheme="majorHAnsi" w:cstheme="majorHAnsi" w:hAnsiTheme="majorHAnsi"/>
          <w:b/>
          <w:b/>
          <w:bCs/>
          <w:sz w:val="22"/>
          <w:szCs w:val="22"/>
        </w:rPr>
      </w:pPr>
      <w:r>
        <w:rPr>
          <w:rFonts w:cs="Calibri Light" w:ascii="Calibri Light" w:hAnsi="Calibri Light" w:asciiTheme="majorHAnsi" w:cstheme="majorHAnsi" w:hAnsiTheme="majorHAnsi"/>
          <w:b/>
          <w:bCs/>
          <w:sz w:val="22"/>
          <w:szCs w:val="22"/>
        </w:rPr>
        <w:t xml:space="preserve">BDL – </w:t>
      </w:r>
      <w:r>
        <w:rPr>
          <w:rFonts w:cs="Calibri Light" w:ascii="Calibri Light" w:hAnsi="Calibri Light" w:asciiTheme="majorHAnsi" w:cstheme="majorHAnsi" w:hAnsiTheme="majorHAnsi"/>
          <w:sz w:val="22"/>
          <w:szCs w:val="22"/>
        </w:rPr>
        <w:t>Bank Danych Lokalnych</w:t>
      </w:r>
      <w:r>
        <w:rPr>
          <w:rFonts w:cs="Calibri Light" w:ascii="Calibri Light" w:hAnsi="Calibri Light" w:asciiTheme="majorHAnsi" w:cstheme="majorHAnsi" w:hAnsiTheme="majorHAnsi"/>
          <w:b/>
          <w:bCs/>
          <w:sz w:val="22"/>
          <w:szCs w:val="22"/>
        </w:rPr>
        <w:t xml:space="preserve"> </w:t>
      </w:r>
    </w:p>
    <w:p>
      <w:pPr>
        <w:pStyle w:val="Normal"/>
        <w:suppressAutoHyphens w:val="true"/>
        <w:spacing w:before="0" w:after="12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EFRR</w:t>
      </w:r>
      <w:r>
        <w:rPr>
          <w:rFonts w:cs="Calibri Light" w:ascii="Calibri Light" w:hAnsi="Calibri Light" w:asciiTheme="majorHAnsi" w:cstheme="majorHAnsi" w:hAnsiTheme="majorHAnsi"/>
          <w:sz w:val="22"/>
          <w:szCs w:val="22"/>
        </w:rPr>
        <w:t xml:space="preserve"> – Europejski Fundusz Rozwoju Regionalnego</w:t>
      </w:r>
    </w:p>
    <w:p>
      <w:pPr>
        <w:pStyle w:val="Normal"/>
        <w:suppressAutoHyphens w:val="true"/>
        <w:spacing w:before="0" w:after="12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EFS</w:t>
      </w:r>
      <w:r>
        <w:rPr>
          <w:rFonts w:cs="Calibri Light" w:ascii="Calibri Light" w:hAnsi="Calibri Light" w:asciiTheme="majorHAnsi" w:cstheme="majorHAnsi" w:hAnsiTheme="majorHAnsi"/>
          <w:sz w:val="22"/>
          <w:szCs w:val="22"/>
        </w:rPr>
        <w:t xml:space="preserve"> – Europejski Fundusz Społeczny</w:t>
      </w:r>
    </w:p>
    <w:p>
      <w:pPr>
        <w:pStyle w:val="Normal"/>
        <w:suppressAutoHyphens w:val="true"/>
        <w:spacing w:before="0" w:after="12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 xml:space="preserve">FS </w:t>
      </w:r>
      <w:r>
        <w:rPr>
          <w:rFonts w:cs="Calibri Light" w:ascii="Calibri Light" w:hAnsi="Calibri Light" w:asciiTheme="majorHAnsi" w:cstheme="majorHAnsi" w:hAnsiTheme="majorHAnsi"/>
          <w:sz w:val="22"/>
          <w:szCs w:val="22"/>
        </w:rPr>
        <w:t>– Fundusz Spójności</w:t>
      </w:r>
    </w:p>
    <w:p>
      <w:pPr>
        <w:pStyle w:val="Normal"/>
        <w:suppressAutoHyphens w:val="true"/>
        <w:spacing w:before="0" w:after="12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GUS</w:t>
      </w:r>
      <w:r>
        <w:rPr>
          <w:rFonts w:cs="Calibri Light" w:ascii="Calibri Light" w:hAnsi="Calibri Light" w:asciiTheme="majorHAnsi" w:cstheme="majorHAnsi" w:hAnsiTheme="majorHAnsi"/>
          <w:sz w:val="22"/>
          <w:szCs w:val="22"/>
        </w:rPr>
        <w:t xml:space="preserve"> – Główny Urząd Statystyczny </w:t>
      </w:r>
    </w:p>
    <w:p>
      <w:pPr>
        <w:pStyle w:val="Normal"/>
        <w:suppressAutoHyphens w:val="true"/>
        <w:spacing w:before="0" w:after="12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 xml:space="preserve">LGD </w:t>
      </w:r>
      <w:r>
        <w:rPr>
          <w:rFonts w:cs="Calibri Light" w:ascii="Calibri Light" w:hAnsi="Calibri Light" w:asciiTheme="majorHAnsi" w:cstheme="majorHAnsi" w:hAnsiTheme="majorHAnsi"/>
          <w:sz w:val="22"/>
          <w:szCs w:val="22"/>
        </w:rPr>
        <w:t xml:space="preserve">– Lokalna Grupa Działania </w:t>
      </w:r>
    </w:p>
    <w:p>
      <w:pPr>
        <w:pStyle w:val="Normal"/>
        <w:suppressAutoHyphens w:val="true"/>
        <w:spacing w:before="0" w:after="12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 xml:space="preserve">LPR </w:t>
      </w:r>
      <w:r>
        <w:rPr>
          <w:rFonts w:cs="Calibri Light" w:ascii="Calibri Light" w:hAnsi="Calibri Light" w:asciiTheme="majorHAnsi" w:cstheme="majorHAnsi" w:hAnsiTheme="majorHAnsi"/>
          <w:sz w:val="22"/>
          <w:szCs w:val="22"/>
        </w:rPr>
        <w:t>– Lokalny Program Rewitalizacji</w:t>
      </w:r>
    </w:p>
    <w:p>
      <w:pPr>
        <w:pStyle w:val="Normal"/>
        <w:suppressAutoHyphens w:val="true"/>
        <w:spacing w:before="0" w:after="12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LSR</w:t>
      </w:r>
      <w:r>
        <w:rPr>
          <w:rFonts w:cs="Calibri Light" w:ascii="Calibri Light" w:hAnsi="Calibri Light" w:asciiTheme="majorHAnsi" w:cstheme="majorHAnsi" w:hAnsiTheme="majorHAnsi"/>
          <w:sz w:val="22"/>
          <w:szCs w:val="22"/>
        </w:rPr>
        <w:t xml:space="preserve"> – Lokalna Strategia Rozwoju</w:t>
      </w:r>
    </w:p>
    <w:p>
      <w:pPr>
        <w:pStyle w:val="Normal"/>
        <w:suppressAutoHyphens w:val="true"/>
        <w:spacing w:before="0" w:after="12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 xml:space="preserve">ORSG </w:t>
      </w:r>
      <w:r>
        <w:rPr>
          <w:rFonts w:cs="Calibri Light" w:ascii="Calibri Light" w:hAnsi="Calibri Light" w:asciiTheme="majorHAnsi" w:cstheme="majorHAnsi" w:hAnsiTheme="majorHAnsi"/>
          <w:sz w:val="22"/>
          <w:szCs w:val="22"/>
        </w:rPr>
        <w:t>– Obszar Rozwoju Społeczno – Gospodarczego</w:t>
      </w:r>
    </w:p>
    <w:p>
      <w:pPr>
        <w:pStyle w:val="Normal"/>
        <w:suppressAutoHyphens w:val="true"/>
        <w:spacing w:before="0" w:after="12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 xml:space="preserve">PUP </w:t>
      </w:r>
      <w:r>
        <w:rPr>
          <w:rFonts w:cs="Calibri Light" w:ascii="Calibri Light" w:hAnsi="Calibri Light" w:asciiTheme="majorHAnsi" w:cstheme="majorHAnsi" w:hAnsiTheme="majorHAnsi"/>
          <w:sz w:val="22"/>
          <w:szCs w:val="22"/>
        </w:rPr>
        <w:t xml:space="preserve">– Powiatowy Urząd Pracy </w:t>
      </w:r>
    </w:p>
    <w:p>
      <w:pPr>
        <w:pStyle w:val="Normal"/>
        <w:suppressAutoHyphens w:val="true"/>
        <w:spacing w:before="0" w:after="12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RPO WK-P 2014 – 2020</w:t>
      </w:r>
      <w:r>
        <w:rPr>
          <w:rFonts w:cs="Calibri Light" w:ascii="Calibri Light" w:hAnsi="Calibri Light" w:asciiTheme="majorHAnsi" w:cstheme="majorHAnsi" w:hAnsiTheme="majorHAnsi"/>
          <w:sz w:val="22"/>
          <w:szCs w:val="22"/>
        </w:rPr>
        <w:t xml:space="preserve"> – Regionalny program Operacyjny Województwa Kujawsko – Pomorskiego na lata 2014 – 2020</w:t>
      </w:r>
    </w:p>
    <w:p>
      <w:pPr>
        <w:pStyle w:val="Normal"/>
        <w:suppressAutoHyphens w:val="true"/>
        <w:spacing w:before="0" w:after="12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ZRPR</w:t>
      </w:r>
      <w:r>
        <w:rPr>
          <w:rFonts w:cs="Calibri Light" w:ascii="Calibri Light" w:hAnsi="Calibri Light" w:asciiTheme="majorHAnsi" w:cstheme="majorHAnsi" w:hAnsiTheme="majorHAnsi"/>
          <w:sz w:val="22"/>
          <w:szCs w:val="22"/>
        </w:rPr>
        <w:t xml:space="preserve"> – Zespół ds. Realizacji Programu Rewitalizacji</w:t>
      </w:r>
    </w:p>
    <w:p>
      <w:pPr>
        <w:pStyle w:val="Normal"/>
        <w:suppressAutoHyphens w:val="true"/>
        <w:spacing w:before="0" w:after="120"/>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r>
        <w:br w:type="page"/>
      </w:r>
    </w:p>
    <w:p>
      <w:pPr>
        <w:pStyle w:val="Normal"/>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Nagwek1"/>
        <w:shd w:val="clear" w:fill="4472C4"/>
        <w:suppressAutoHyphens w:val="true"/>
        <w:jc w:val="both"/>
        <w:rPr>
          <w:rFonts w:ascii="Calibri Light" w:hAnsi="Calibri Light" w:cs="Calibri Light" w:asciiTheme="majorHAnsi" w:cstheme="majorHAnsi" w:hAnsiTheme="majorHAnsi"/>
        </w:rPr>
      </w:pPr>
      <w:bookmarkStart w:id="1" w:name="_Toc10567382"/>
      <w:bookmarkStart w:id="2" w:name="_Toc10622822"/>
      <w:bookmarkStart w:id="3" w:name="_Toc10622859"/>
      <w:bookmarkStart w:id="4" w:name="_Toc10623828"/>
      <w:bookmarkStart w:id="5" w:name="_Toc24099073"/>
      <w:r>
        <w:rPr>
          <w:rFonts w:cs="Calibri Light" w:ascii="Calibri Light" w:hAnsi="Calibri Light" w:asciiTheme="majorHAnsi" w:cstheme="majorHAnsi" w:hAnsiTheme="majorHAnsi"/>
        </w:rPr>
        <w:t>Wprowadzenie i metodologia</w:t>
      </w:r>
      <w:bookmarkEnd w:id="1"/>
      <w:bookmarkEnd w:id="2"/>
      <w:bookmarkEnd w:id="3"/>
      <w:bookmarkEnd w:id="4"/>
      <w:bookmarkEnd w:id="5"/>
      <w:r>
        <w:rPr>
          <w:rFonts w:cs="Calibri Light" w:ascii="Calibri Light" w:hAnsi="Calibri Light" w:asciiTheme="majorHAnsi" w:cstheme="majorHAnsi" w:hAnsiTheme="majorHAnsi"/>
        </w:rPr>
        <w:t xml:space="preserve"> </w:t>
      </w:r>
    </w:p>
    <w:p>
      <w:pPr>
        <w:pStyle w:val="Normal"/>
        <w:suppressAutoHyphens w:val="true"/>
        <w:rPr>
          <w:rFonts w:ascii="Calibri Light" w:hAnsi="Calibri Light" w:cs="Calibri Light" w:asciiTheme="majorHAnsi" w:cstheme="majorHAnsi" w:hAnsiTheme="majorHAnsi"/>
        </w:rPr>
      </w:pPr>
      <w:r>
        <w:rPr>
          <w:rFonts w:cs="Calibri Light" w:cstheme="majorHAnsi" w:ascii="Calibri Light" w:hAnsi="Calibri Light"/>
        </w:rPr>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Lokalny Program Rewitalizacji gminy Osiek na lata 2019 – 2023 został opracowany zgodnie z wytycznymi dla województwa kujawsko-pomorskiego, które zostały zawarte w dokumencie pn. </w:t>
      </w:r>
      <w:r>
        <w:rPr>
          <w:rFonts w:cs="Calibri Light" w:ascii="Calibri Light" w:hAnsi="Calibri Light" w:asciiTheme="majorHAnsi" w:cstheme="majorHAnsi" w:hAnsiTheme="majorHAnsi"/>
          <w:b/>
          <w:bCs/>
          <w:sz w:val="22"/>
          <w:szCs w:val="22"/>
        </w:rPr>
        <w:t>„Zasady programowania przedsięwzięć rewitalizacyjnych w celu ubiegania się o środki finansowe w ramach Regionalnego Programu Operacyjnego Województwa Kujawsko-Pomorskiego na lata 2014-2020”</w:t>
      </w:r>
      <w:r>
        <w:rPr>
          <w:rFonts w:cs="Calibri Light" w:ascii="Calibri Light" w:hAnsi="Calibri Light" w:asciiTheme="majorHAnsi" w:cstheme="majorHAnsi" w:hAnsiTheme="majorHAnsi"/>
          <w:sz w:val="22"/>
          <w:szCs w:val="22"/>
        </w:rPr>
        <w:t xml:space="preserve"> oraz  zaleceń i zasad ogólnokrajowych wynikających z </w:t>
      </w:r>
      <w:r>
        <w:rPr>
          <w:rFonts w:cs="Calibri Light" w:ascii="Calibri Light" w:hAnsi="Calibri Light" w:asciiTheme="majorHAnsi" w:cstheme="majorHAnsi" w:hAnsiTheme="majorHAnsi"/>
          <w:b/>
          <w:bCs/>
          <w:sz w:val="22"/>
          <w:szCs w:val="22"/>
        </w:rPr>
        <w:t>„Wytycznych w zakresie rewitalizacji w programach operacyjnych na lata 2014-2020”</w:t>
      </w:r>
      <w:r>
        <w:rPr>
          <w:rFonts w:cs="Calibri Light" w:ascii="Calibri Light" w:hAnsi="Calibri Light" w:asciiTheme="majorHAnsi" w:cstheme="majorHAnsi" w:hAnsiTheme="majorHAnsi"/>
          <w:sz w:val="22"/>
          <w:szCs w:val="22"/>
        </w:rPr>
        <w:t xml:space="preserve"> zatwierdzonych przez Ministerstwo Infrastruktury i Rozwoju.</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Rewitalizacja</w:t>
      </w:r>
      <w:r>
        <w:rPr>
          <w:rFonts w:cs="Calibri Light" w:ascii="Calibri Light" w:hAnsi="Calibri Light" w:asciiTheme="majorHAnsi" w:cstheme="majorHAnsi" w:hAnsiTheme="majorHAnsi"/>
          <w:sz w:val="22"/>
          <w:szCs w:val="22"/>
        </w:rPr>
        <w:t xml:space="preserve"> – jest to kompleksowy proces wyprowadzania ze stanu kryzysowego obszarów zdegradowanych poprzez działania całościowe (powiązane wzajemnie przedsięwzięcia obejmujące kwestie społeczne oraz gospodarcze lub przestrzenno-funkcjonalne lub techniczne lub środowiskowe), integrujące interwencję na rzecz społeczności lokalnej, przestrzeni i lokalnej gospodarki, skoncentrowane terytorialnie i prowadzone w sposób zaplanowany oraz zintegrowany poprzez </w:t>
      </w:r>
      <w:r>
        <w:rPr>
          <w:rFonts w:cs="Calibri Light" w:ascii="Calibri Light" w:hAnsi="Calibri Light" w:asciiTheme="majorHAnsi" w:cstheme="majorHAnsi" w:hAnsiTheme="majorHAnsi"/>
          <w:b/>
          <w:bCs/>
          <w:sz w:val="22"/>
          <w:szCs w:val="22"/>
        </w:rPr>
        <w:t>programy rewitalizacji</w:t>
      </w:r>
      <w:r>
        <w:rPr>
          <w:rFonts w:cs="Calibri Light" w:ascii="Calibri Light" w:hAnsi="Calibri Light" w:asciiTheme="majorHAnsi" w:cstheme="majorHAnsi" w:hAnsiTheme="majorHAnsi"/>
          <w:sz w:val="22"/>
          <w:szCs w:val="22"/>
        </w:rPr>
        <w:t>.</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Stan kryzysowy</w:t>
      </w:r>
      <w:r>
        <w:rPr>
          <w:rFonts w:cs="Calibri Light" w:ascii="Calibri Light" w:hAnsi="Calibri Light" w:asciiTheme="majorHAnsi" w:cstheme="majorHAnsi" w:hAnsiTheme="majorHAnsi"/>
          <w:sz w:val="22"/>
          <w:szCs w:val="22"/>
        </w:rPr>
        <w:t xml:space="preserve"> jest spowodowany koncentracją negatywnych zjawisk społecznych takich jak bezrobocie, ubóstwo, przestępczość, niski poziom edukacji lub kapitału społecznego, niewystarczający poziom uczestnictwa w życiu publicznym i kulturalnym, współwystępujących z negatywnymi zjawiskami w co najmniej jednej z następujących sfer:</w:t>
      </w:r>
    </w:p>
    <w:p>
      <w:pPr>
        <w:pStyle w:val="Normal"/>
        <w:numPr>
          <w:ilvl w:val="0"/>
          <w:numId w:val="2"/>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gospodarczej w zakresie np. słabej kondycji lokalnych przedsiębiorstw, niskiego stopnia rozwoju przedsiębiorczości;</w:t>
      </w:r>
    </w:p>
    <w:p>
      <w:pPr>
        <w:pStyle w:val="Normal"/>
        <w:numPr>
          <w:ilvl w:val="0"/>
          <w:numId w:val="2"/>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środowiskowej w zakresie np. przekroczenia standardów jakości środowiska, obecności odpadów stwarzających zagrożenia dla życia i zdrowia ludzi, bądź stanu środowiska;</w:t>
      </w:r>
    </w:p>
    <w:p>
      <w:pPr>
        <w:pStyle w:val="Normal"/>
        <w:numPr>
          <w:ilvl w:val="0"/>
          <w:numId w:val="2"/>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przestrzenno –funkcjonalnej w zakresie np. niewystarczającego wyposażenia w infrastrukturę techniczną i społeczną, braku dostępu do podstawowych usług lub ich niskiej jakości, niedostosowania rozwiązań urbanistycznych do zmieniających się funkcji obszaru, niskiego poziomu obsługi komunikacyjnej, deficytu lub niskiej jakości terenów publicznych;</w:t>
      </w:r>
    </w:p>
    <w:p>
      <w:pPr>
        <w:pStyle w:val="Normal"/>
        <w:numPr>
          <w:ilvl w:val="0"/>
          <w:numId w:val="2"/>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technicznej w zakresie np. degradacji stanu technicznego obiektów budowlanych, w tym o przeznaczeniu mieszkaniowym, braku funkcjonowania rozwiązań technicznych umożliwiających efektywne korzystanie </w:t>
        <w:br/>
        <w:t>z obiektów budowlanych, w szczególności w zakresie energooszczędności i ochrony środowiska.</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Z tego względu do prowadzenia procesu rewitalizacji niezbędna jest szczegółowa diagnoza gminy obejmująca kwestie społeczne oraz gospodarcze lub przestrzenno-funkcjonalne lub techniczne lub środowiskowe, która </w:t>
        <w:br/>
        <w:t xml:space="preserve">w efekcie służy do wyznaczenia obszaru zdegradowanego oraz obszaru rewitalizacji.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Obszar zdegradowany</w:t>
      </w:r>
      <w:r>
        <w:rPr>
          <w:rFonts w:cs="Calibri Light" w:ascii="Calibri Light" w:hAnsi="Calibri Light" w:asciiTheme="majorHAnsi" w:cstheme="majorHAnsi" w:hAnsiTheme="majorHAnsi"/>
          <w:sz w:val="22"/>
          <w:szCs w:val="22"/>
        </w:rPr>
        <w:t xml:space="preserve"> to teren, na którym zdiagnozowano stan kryzysowy. Może on być podzielony na podobszary, w tym podobszary nieposiadające ze sobą wspólnych granic pod warunkiem stwierdzenia stanu kryzysowego na każdym z nich. W przypadku gminy Osiek, która jest gminą wiejską delimitację obszaru zdegradowanego przeprowadzono w oparciu o analizę wskaźnikową poszczególnych sołectw.</w:t>
      </w:r>
    </w:p>
    <w:p>
      <w:pPr>
        <w:pStyle w:val="Normal"/>
        <w:suppressAutoHyphens w:val="true"/>
        <w:jc w:val="both"/>
        <w:rPr>
          <w:rFonts w:ascii="Calibri Light" w:hAnsi="Calibri Light" w:cs="Calibri Light" w:asciiTheme="majorHAnsi" w:cstheme="majorHAnsi" w:hAnsiTheme="majorHAnsi"/>
          <w:sz w:val="22"/>
          <w:szCs w:val="22"/>
          <w:highlight w:val="yellow"/>
        </w:rPr>
      </w:pPr>
      <w:r>
        <w:rPr>
          <w:rFonts w:cs="Calibri Light" w:ascii="Calibri Light" w:hAnsi="Calibri Light" w:asciiTheme="majorHAnsi" w:cstheme="majorHAnsi" w:hAnsiTheme="majorHAnsi"/>
          <w:sz w:val="22"/>
          <w:szCs w:val="22"/>
        </w:rPr>
        <w:t xml:space="preserve">Jednym z etapów tworzenia Lokalnego Programu Rewitalizacji jest wyznaczenie </w:t>
      </w:r>
      <w:r>
        <w:rPr>
          <w:rFonts w:cs="Calibri Light" w:ascii="Calibri Light" w:hAnsi="Calibri Light" w:asciiTheme="majorHAnsi" w:cstheme="majorHAnsi" w:hAnsiTheme="majorHAnsi"/>
          <w:b/>
          <w:bCs/>
          <w:sz w:val="22"/>
          <w:szCs w:val="22"/>
        </w:rPr>
        <w:t>obszaru rewitalizacji.</w:t>
      </w:r>
      <w:r>
        <w:rPr>
          <w:rFonts w:cs="Calibri Light" w:ascii="Calibri Light" w:hAnsi="Calibri Light" w:asciiTheme="majorHAnsi" w:cstheme="majorHAnsi" w:hAnsiTheme="majorHAnsi"/>
          <w:sz w:val="22"/>
          <w:szCs w:val="22"/>
        </w:rPr>
        <w:t xml:space="preserve">  Jest to całość lub część obszaru zdegradowanego, cechujący się szczególną koncentracją negatywnych zjawisk. Obszar rewitalizacji, podobnie jak obszar zdegradowany, może być podzielony na podobszary, w tym podobszary nieposiadające ze sobą wspólnych granic. Tak wyznaczony obszar nie może obejmować terenów większych niż 20% powierzchni gminy oraz zamieszkałych przez więcej niż 30% mieszkańców gminy. Zależność pomiędzy obszarem zdegradowanym i obszarem rewitalizacji została przestawiona na Schemacie nr 1.</w:t>
      </w:r>
    </w:p>
    <w:p>
      <w:pPr>
        <w:pStyle w:val="Caption"/>
        <w:keepNext w:val="true"/>
        <w:suppressAutoHyphens w:val="true"/>
        <w:jc w:val="both"/>
        <w:rPr>
          <w:rFonts w:ascii="Calibri Light" w:hAnsi="Calibri Light" w:cs="Calibri Light" w:asciiTheme="majorHAnsi" w:cstheme="majorHAnsi" w:hAnsiTheme="majorHAnsi"/>
        </w:rPr>
      </w:pPr>
      <w:bookmarkStart w:id="6" w:name="_Toc24097124"/>
      <w:r>
        <w:rPr>
          <w:rFonts w:cs="Calibri Light" w:ascii="Calibri Light" w:hAnsi="Calibri Light" w:asciiTheme="majorHAnsi" w:cstheme="majorHAnsi" w:hAnsiTheme="majorHAnsi"/>
        </w:rPr>
        <w:t xml:space="preserve">Schemat </w:t>
      </w:r>
      <w:r>
        <w:rPr>
          <w:rFonts w:cs="Calibri Light" w:ascii="Calibri Light" w:hAnsi="Calibri Light"/>
        </w:rPr>
        <w:fldChar w:fldCharType="begin"/>
      </w:r>
      <w:r>
        <w:rPr>
          <w:rFonts w:cs="Calibri Light" w:ascii="Calibri Light" w:hAnsi="Calibri Light"/>
        </w:rPr>
        <w:instrText> SEQ Schemat \* ARABIC </w:instrText>
      </w:r>
      <w:r>
        <w:rPr>
          <w:rFonts w:cs="Calibri Light" w:ascii="Calibri Light" w:hAnsi="Calibri Light"/>
        </w:rPr>
        <w:fldChar w:fldCharType="separate"/>
      </w:r>
      <w:r>
        <w:rPr>
          <w:rFonts w:cs="Calibri Light" w:ascii="Calibri Light" w:hAnsi="Calibri Light"/>
        </w:rPr>
        <w:t>1</w:t>
      </w:r>
      <w:r>
        <w:rPr>
          <w:rFonts w:cs="Calibri Light" w:ascii="Calibri Light" w:hAnsi="Calibri Light"/>
        </w:rPr>
        <w:fldChar w:fldCharType="end"/>
      </w:r>
      <w:r>
        <w:rPr>
          <w:rFonts w:cs="Calibri Light" w:ascii="Calibri Light" w:hAnsi="Calibri Light" w:asciiTheme="majorHAnsi" w:cstheme="majorHAnsi" w:hAnsiTheme="majorHAnsi"/>
        </w:rPr>
        <w:t>. Obszar zdegradowany i obszar rewitalizacji</w:t>
      </w:r>
      <w:bookmarkEnd w:id="6"/>
    </w:p>
    <w:p>
      <w:pPr>
        <w:pStyle w:val="Normal"/>
        <w:suppressAutoHyphens w:val="true"/>
        <w:jc w:val="center"/>
        <w:rPr>
          <w:rFonts w:ascii="Calibri Light" w:hAnsi="Calibri Light" w:cs="Calibri Light" w:asciiTheme="majorHAnsi" w:cstheme="majorHAnsi" w:hAnsiTheme="majorHAnsi"/>
          <w:sz w:val="22"/>
          <w:szCs w:val="22"/>
        </w:rPr>
      </w:pPr>
      <w:r>
        <w:rPr/>
        <w:drawing>
          <wp:inline distT="0" distB="0" distL="0" distR="0" wp14:anchorId="7BF0433E">
            <wp:extent cx="4239895" cy="2125345"/>
            <wp:effectExtent l="0" t="0" r="0" b="0"/>
            <wp:docPr id="5" name="Diagram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Źródło: Opracowanie własne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Właściwie opracowany lokalny program rewitalizacji, czyli wieloletni program działań w sferze społecznej oraz gospodarczej lub przestrzenno-funkcjonalnej lub technicznej lub środowiskowej, zmierzający do wyprowadzenia obszarów rewitalizacji ze stanu kryzysowego oraz stworzenia warunków do ich zrównoważonego rozwoju, musi charakteryzować się następującymi cechami przedstawionymi na Schemacie nr 2:</w:t>
      </w:r>
    </w:p>
    <w:p>
      <w:pPr>
        <w:pStyle w:val="Caption"/>
        <w:keepNext w:val="true"/>
        <w:suppressAutoHyphens w:val="true"/>
        <w:jc w:val="both"/>
        <w:rPr>
          <w:rFonts w:ascii="Calibri Light" w:hAnsi="Calibri Light" w:cs="Calibri Light" w:asciiTheme="majorHAnsi" w:cstheme="majorHAnsi" w:hAnsiTheme="majorHAnsi"/>
        </w:rPr>
      </w:pPr>
      <w:bookmarkStart w:id="7" w:name="_Toc24097125"/>
      <w:r>
        <w:rPr>
          <w:rFonts w:cs="Calibri Light" w:ascii="Calibri Light" w:hAnsi="Calibri Light" w:asciiTheme="majorHAnsi" w:cstheme="majorHAnsi" w:hAnsiTheme="majorHAnsi"/>
        </w:rPr>
        <w:t xml:space="preserve">Schemat </w:t>
      </w:r>
      <w:r>
        <w:rPr>
          <w:rFonts w:cs="Calibri Light" w:ascii="Calibri Light" w:hAnsi="Calibri Light"/>
        </w:rPr>
        <w:fldChar w:fldCharType="begin"/>
      </w:r>
      <w:r>
        <w:rPr>
          <w:rFonts w:cs="Calibri Light" w:ascii="Calibri Light" w:hAnsi="Calibri Light"/>
        </w:rPr>
        <w:instrText> SEQ Schemat \* ARABIC </w:instrText>
      </w:r>
      <w:r>
        <w:rPr>
          <w:rFonts w:cs="Calibri Light" w:ascii="Calibri Light" w:hAnsi="Calibri Light"/>
        </w:rPr>
        <w:fldChar w:fldCharType="separate"/>
      </w:r>
      <w:r>
        <w:rPr>
          <w:rFonts w:cs="Calibri Light" w:ascii="Calibri Light" w:hAnsi="Calibri Light"/>
        </w:rPr>
        <w:t>2</w:t>
      </w:r>
      <w:r>
        <w:rPr>
          <w:rFonts w:cs="Calibri Light" w:ascii="Calibri Light" w:hAnsi="Calibri Light"/>
        </w:rPr>
        <w:fldChar w:fldCharType="end"/>
      </w:r>
      <w:r>
        <w:rPr>
          <w:rFonts w:cs="Calibri Light" w:ascii="Calibri Light" w:hAnsi="Calibri Light" w:asciiTheme="majorHAnsi" w:cstheme="majorHAnsi" w:hAnsiTheme="majorHAnsi"/>
        </w:rPr>
        <w:t>. Cechy programu rewitalizacji</w:t>
      </w:r>
      <w:bookmarkEnd w:id="7"/>
      <w:r>
        <w:rPr>
          <w:rFonts w:cs="Calibri Light" w:ascii="Calibri Light" w:hAnsi="Calibri Light" w:asciiTheme="majorHAnsi" w:cstheme="majorHAnsi" w:hAnsiTheme="majorHAnsi"/>
        </w:rPr>
        <w:t xml:space="preserve"> </w:t>
      </w:r>
    </w:p>
    <w:p>
      <w:pPr>
        <w:pStyle w:val="Normal"/>
        <w:suppressAutoHyphens w:val="true"/>
        <w:jc w:val="center"/>
        <w:rPr>
          <w:rFonts w:ascii="Calibri Light" w:hAnsi="Calibri Light" w:cs="Calibri Light" w:asciiTheme="majorHAnsi" w:cstheme="majorHAnsi" w:hAnsiTheme="majorHAnsi"/>
          <w:sz w:val="22"/>
          <w:szCs w:val="22"/>
        </w:rPr>
      </w:pPr>
      <w:r>
        <w:rPr/>
        <w:drawing>
          <wp:inline distT="0" distB="0" distL="0" distR="0" wp14:anchorId="6F6D4D7C">
            <wp:extent cx="4582795" cy="1944370"/>
            <wp:effectExtent l="0" t="0" r="0" b="0"/>
            <wp:docPr id="6" name="Diagram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Źródło: Opracowanie własne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ListParagraph"/>
        <w:numPr>
          <w:ilvl w:val="0"/>
          <w:numId w:val="3"/>
        </w:numPr>
        <w:suppressAutoHyphens w:val="true"/>
        <w:spacing w:before="100" w:after="200"/>
        <w:ind w:left="714" w:hanging="357"/>
        <w:contextualSpacing/>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Kompleksowość</w:t>
      </w:r>
      <w:r>
        <w:rPr>
          <w:rFonts w:cs="Calibri Light" w:ascii="Calibri Light" w:hAnsi="Calibri Light" w:asciiTheme="majorHAnsi" w:cstheme="majorHAnsi" w:hAnsiTheme="majorHAnsi"/>
          <w:sz w:val="22"/>
          <w:szCs w:val="22"/>
        </w:rPr>
        <w:t xml:space="preserve"> programu rewitalizacji polega na zaplanowaniu działań rewitalizacyjnych w sposób kompleksowy, w których uwzględnione będą projekty współfinansowane ze środków EFRR, EFS, FS oraz innych publicznych lub prywatnych tak, aby nie pomijać aspektu społecznego oraz gospodarczego lub przestrzenno-funkcjonalnego lub technicznego lub środowiskowego związanego zarówno z danym obszarem, jak i jego otoczeniem. Projekty powinny być powiązane oraz wspólnie oddziaływać na zdiagnozowaną sytuację kryzysową. W   ramach Lokalnego Programu Rewitalizacji dla gminy Osiek zaplanowano przedsięwzięcia społeczne („miękkie”) w tym dofinansowane EFS w okresie programowania UE  2014-202oraz uzupełniające je zadania inwestycyjne (“twarde”).</w:t>
      </w:r>
    </w:p>
    <w:p>
      <w:pPr>
        <w:pStyle w:val="ListParagraph"/>
        <w:numPr>
          <w:ilvl w:val="0"/>
          <w:numId w:val="3"/>
        </w:numPr>
        <w:suppressAutoHyphens w:val="true"/>
        <w:spacing w:before="100" w:after="200"/>
        <w:ind w:left="714" w:hanging="357"/>
        <w:contextualSpacing/>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Koncentracja</w:t>
      </w:r>
      <w:r>
        <w:rPr>
          <w:rFonts w:cs="Calibri Light" w:ascii="Calibri Light" w:hAnsi="Calibri Light" w:asciiTheme="majorHAnsi" w:cstheme="majorHAnsi" w:hAnsiTheme="majorHAnsi"/>
          <w:sz w:val="22"/>
          <w:szCs w:val="22"/>
        </w:rPr>
        <w:t xml:space="preserve"> programu rewitalizacji polega na skupieniu działań w ramach programu rewitalizacji na terenach obejmujących całość lub część zdiagnozowanego obszaru zdegradowanego i dotkniętych szczególną koncentracją zdiagnozowanych problemów i negatywnych zjawisk kryzysowych. </w:t>
        <w:br/>
        <w:t>W wyjątkowych okolicznościach dopuszczalna jest również realizacja projektów rewitalizacyjnych   zlokalizowanych poza   wyznaczonym   obszarem   rewitalizacji. W takim wypadku należy udowodnić, że służą one realizacji celów wynikających z programu rewitalizacji.</w:t>
      </w:r>
    </w:p>
    <w:p>
      <w:pPr>
        <w:pStyle w:val="ListParagraph"/>
        <w:numPr>
          <w:ilvl w:val="0"/>
          <w:numId w:val="3"/>
        </w:numPr>
        <w:suppressAutoHyphens w:val="true"/>
        <w:spacing w:before="100" w:after="200"/>
        <w:ind w:left="714" w:hanging="357"/>
        <w:contextualSpacing/>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Komplementarność</w:t>
      </w:r>
      <w:r>
        <w:rPr>
          <w:rFonts w:cs="Calibri Light" w:ascii="Calibri Light" w:hAnsi="Calibri Light" w:asciiTheme="majorHAnsi" w:cstheme="majorHAnsi" w:hAnsiTheme="majorHAnsi"/>
          <w:sz w:val="22"/>
          <w:szCs w:val="22"/>
        </w:rPr>
        <w:t xml:space="preserve"> projektów rewitalizacyjnych jest szczególnie ważna, ponieważ obejmuje kilka różnych wymiarów. Wyróżniamy komplementarności: przestrzenną, problemową, proceduralno-instytucjonalną, międzyokresową oraz źródeł finansowania;</w:t>
      </w:r>
    </w:p>
    <w:p>
      <w:pPr>
        <w:pStyle w:val="ListParagraph"/>
        <w:numPr>
          <w:ilvl w:val="0"/>
          <w:numId w:val="4"/>
        </w:numPr>
        <w:suppressAutoHyphens w:val="true"/>
        <w:spacing w:before="100" w:after="200"/>
        <w:ind w:left="714" w:hanging="357"/>
        <w:contextualSpacing/>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komplementarność przestrzenna</w:t>
      </w:r>
      <w:r>
        <w:rPr>
          <w:rFonts w:cs="Calibri Light" w:ascii="Calibri Light" w:hAnsi="Calibri Light" w:asciiTheme="majorHAnsi" w:cstheme="majorHAnsi" w:hAnsiTheme="majorHAnsi"/>
          <w:sz w:val="22"/>
          <w:szCs w:val="22"/>
        </w:rPr>
        <w:t xml:space="preserve"> oznacza konieczność wzięcia pod uwagę podczas tworzenia   i   realizacji   programu   rewitalizacji   wzajemnych powiązań pomiędzy projektami rewitalizacyjnymi, realizowanymi zarówno na obszarze rewitalizacji, jak i znajdującymi się poza nim, ale oddziałującymi na wyznaczony obszar rewitalizacji;</w:t>
      </w:r>
    </w:p>
    <w:p>
      <w:pPr>
        <w:pStyle w:val="ListParagraph"/>
        <w:numPr>
          <w:ilvl w:val="0"/>
          <w:numId w:val="4"/>
        </w:numPr>
        <w:suppressAutoHyphens w:val="true"/>
        <w:spacing w:before="100" w:after="200"/>
        <w:ind w:left="714" w:hanging="357"/>
        <w:contextualSpacing/>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komplementarność problemowa</w:t>
      </w:r>
      <w:r>
        <w:rPr>
          <w:rFonts w:cs="Calibri Light" w:ascii="Calibri Light" w:hAnsi="Calibri Light" w:asciiTheme="majorHAnsi" w:cstheme="majorHAnsi" w:hAnsiTheme="majorHAnsi"/>
          <w:sz w:val="22"/>
          <w:szCs w:val="22"/>
        </w:rPr>
        <w:t xml:space="preserve"> oznacza konieczność realizacji projektów rewitalizacyjnych, które będą się wzajemnie dopełniały tematycznie, sprawiając, że program rewitalizacji będzie oddziaływał na obszar rewitalizacji we wszystkich niezbędnych aspektach (społecznym, gospodarczym, przestrzenno-funkcjonalnym, technicznym, środowiskowym);</w:t>
      </w:r>
    </w:p>
    <w:p>
      <w:pPr>
        <w:pStyle w:val="ListParagraph"/>
        <w:numPr>
          <w:ilvl w:val="0"/>
          <w:numId w:val="4"/>
        </w:numPr>
        <w:suppressAutoHyphens w:val="true"/>
        <w:spacing w:before="100" w:after="200"/>
        <w:ind w:left="714" w:hanging="357"/>
        <w:contextualSpacing/>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komplementarność proceduralno-instytucjonalna</w:t>
      </w:r>
      <w:r>
        <w:rPr>
          <w:rFonts w:cs="Calibri Light" w:ascii="Calibri Light" w:hAnsi="Calibri Light" w:asciiTheme="majorHAnsi" w:cstheme="majorHAnsi" w:hAnsiTheme="majorHAnsi"/>
          <w:sz w:val="22"/>
          <w:szCs w:val="22"/>
        </w:rPr>
        <w:t xml:space="preserve"> oznacza konieczność takiego zaprojektowania systemu zarządzania programem rewitalizacji, który pozwoli na efektywne współdziałanie na jego rzecz różnych instytucji oraz wzajemne uzupełnianie się i spójność procedur;</w:t>
      </w:r>
    </w:p>
    <w:p>
      <w:pPr>
        <w:pStyle w:val="ListParagraph"/>
        <w:numPr>
          <w:ilvl w:val="0"/>
          <w:numId w:val="4"/>
        </w:numPr>
        <w:suppressAutoHyphens w:val="true"/>
        <w:spacing w:before="100" w:after="200"/>
        <w:ind w:left="714" w:hanging="357"/>
        <w:contextualSpacing/>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komplementarność międzyokresowa</w:t>
      </w:r>
      <w:r>
        <w:rPr>
          <w:rFonts w:cs="Calibri Light" w:ascii="Calibri Light" w:hAnsi="Calibri Light" w:asciiTheme="majorHAnsi" w:cstheme="majorHAnsi" w:hAnsiTheme="majorHAnsi"/>
          <w:sz w:val="22"/>
          <w:szCs w:val="22"/>
        </w:rPr>
        <w:t xml:space="preserve"> -w procesach rewitalizacji kluczowe znaczenie ma zachowanie ciągłości programowej (polegającej na kontynuacji lub rozwijaniu wsparcia z polityki spójności 2007-2013). Z tego względu możliwe jest uzupełnianie przedsięwzięć już zrealizowanych w ramach polityki spójności 2007-2013 (np. o charakterze infrastrukturalnym) projektami komplementarnymi (np.  o charakterze społecznym), realizowanymi w ramach polityki spójności 2014-2020;</w:t>
      </w:r>
    </w:p>
    <w:p>
      <w:pPr>
        <w:pStyle w:val="ListParagraph"/>
        <w:numPr>
          <w:ilvl w:val="0"/>
          <w:numId w:val="4"/>
        </w:numPr>
        <w:suppressAutoHyphens w:val="true"/>
        <w:spacing w:before="100" w:after="200"/>
        <w:ind w:left="714" w:hanging="357"/>
        <w:contextualSpacing/>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komplementarność źródeł finansowania</w:t>
      </w:r>
      <w:r>
        <w:rPr>
          <w:rFonts w:cs="Calibri Light" w:ascii="Calibri Light" w:hAnsi="Calibri Light" w:asciiTheme="majorHAnsi" w:cstheme="majorHAnsi" w:hAnsiTheme="majorHAnsi"/>
          <w:sz w:val="22"/>
          <w:szCs w:val="22"/>
        </w:rPr>
        <w:t xml:space="preserve"> oznacza, że projekty rewitalizacyjne, wynikające z programu rewitalizacji powinny być realizowane przy pomocy wsparcia ze środków EFRR, EFS i FS z wykluczeniem ryzyka podwójnego dofinansowania. Komplementarność finansowa oznacza także zdolność łączenia prywatnych i publicznych źródeł finansowania.</w:t>
      </w:r>
    </w:p>
    <w:p>
      <w:pPr>
        <w:pStyle w:val="ListParagraph"/>
        <w:numPr>
          <w:ilvl w:val="0"/>
          <w:numId w:val="3"/>
        </w:numPr>
        <w:suppressAutoHyphens w:val="true"/>
        <w:spacing w:before="100" w:after="200"/>
        <w:ind w:left="714" w:hanging="357"/>
        <w:contextualSpacing/>
        <w:jc w:val="both"/>
        <w:rPr>
          <w:rFonts w:ascii="Calibri Light" w:hAnsi="Calibri Light" w:cs="Calibri Light" w:asciiTheme="majorHAnsi" w:cstheme="majorHAnsi" w:hAnsiTheme="majorHAnsi"/>
          <w:b/>
          <w:b/>
          <w:bCs/>
          <w:sz w:val="22"/>
          <w:szCs w:val="22"/>
        </w:rPr>
      </w:pPr>
      <w:r>
        <w:rPr>
          <w:rFonts w:cs="Calibri Light" w:ascii="Calibri Light" w:hAnsi="Calibri Light" w:asciiTheme="majorHAnsi" w:cstheme="majorHAnsi" w:hAnsiTheme="majorHAnsi"/>
          <w:b/>
          <w:bCs/>
          <w:sz w:val="22"/>
          <w:szCs w:val="22"/>
        </w:rPr>
        <w:t>Realizacja zasady partnerstwa i partycypacja:</w:t>
      </w:r>
    </w:p>
    <w:p>
      <w:pPr>
        <w:pStyle w:val="ListParagraph"/>
        <w:numPr>
          <w:ilvl w:val="0"/>
          <w:numId w:val="5"/>
        </w:numPr>
        <w:suppressAutoHyphens w:val="true"/>
        <w:spacing w:before="100" w:after="200"/>
        <w:ind w:left="714" w:hanging="357"/>
        <w:contextualSpacing/>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program rewitalizacji jest wypracowywany przez samorząd gminny i poddawany dyskusji w oparciu </w:t>
        <w:br/>
        <w:t xml:space="preserve">o diagnozę lokalnych problemów: społecznych, gospodarczych, przestrzenno-funkcjonalnych, technicznych i środowiskowych, ponieważ jedynie właściwe przeprowadzona analiza tych aspektów pozwoli na prawidłowe przygotowanie najważniejszych wyzwań rewitalizacyjnych. Prace nad przygotowaniem programu oparte są na współpracy samorządu terytorialnego ze wszystkimi grupami interesariuszy tj. społecznością obszarów rewitalizacji, innymi ich użytkownikami, przedsiębiorcami </w:t>
        <w:br/>
        <w:t>i organizacjami pozarządowymi;</w:t>
      </w:r>
    </w:p>
    <w:p>
      <w:pPr>
        <w:pStyle w:val="ListParagraph"/>
        <w:numPr>
          <w:ilvl w:val="0"/>
          <w:numId w:val="5"/>
        </w:numPr>
        <w:suppressAutoHyphens w:val="true"/>
        <w:spacing w:before="100" w:after="200"/>
        <w:ind w:left="714" w:hanging="357"/>
        <w:contextualSpacing/>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jest   to fundament działań na każdym etapie tego procesu (diagnozowanie, programowanie, wdrażanie, monitorowanie); </w:t>
      </w:r>
    </w:p>
    <w:p>
      <w:pPr>
        <w:pStyle w:val="ListParagraph"/>
        <w:numPr>
          <w:ilvl w:val="0"/>
          <w:numId w:val="5"/>
        </w:numPr>
        <w:suppressAutoHyphens w:val="true"/>
        <w:spacing w:before="100" w:after="200"/>
        <w:ind w:left="714" w:hanging="357"/>
        <w:contextualSpacing/>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partycypacja ukierunkowana jest na możliwie dojrzałe jej formy, a więc nieograniczające się jedynie do informacji czy konsultacji działań władz lokalnych, ale dążące do zaawansowanych metod partycypacji, takich jak współdecydowanie czy kontrola obywatelska.</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Caption"/>
        <w:keepNext w:val="true"/>
        <w:suppressAutoHyphens w:val="true"/>
        <w:jc w:val="both"/>
        <w:rPr>
          <w:rFonts w:ascii="Calibri Light" w:hAnsi="Calibri Light" w:cs="Calibri Light" w:asciiTheme="majorHAnsi" w:cstheme="majorHAnsi" w:hAnsiTheme="majorHAnsi"/>
        </w:rPr>
      </w:pPr>
      <w:bookmarkStart w:id="8" w:name="_Toc24097126"/>
      <w:r>
        <w:rPr>
          <w:rFonts w:cs="Calibri Light" w:ascii="Calibri Light" w:hAnsi="Calibri Light" w:asciiTheme="majorHAnsi" w:cstheme="majorHAnsi" w:hAnsiTheme="majorHAnsi"/>
        </w:rPr>
        <w:t xml:space="preserve">Schemat </w:t>
      </w:r>
      <w:r>
        <w:rPr>
          <w:rFonts w:cs="Calibri Light" w:ascii="Calibri Light" w:hAnsi="Calibri Light"/>
        </w:rPr>
        <w:fldChar w:fldCharType="begin"/>
      </w:r>
      <w:r>
        <w:rPr>
          <w:rFonts w:cs="Calibri Light" w:ascii="Calibri Light" w:hAnsi="Calibri Light"/>
        </w:rPr>
        <w:instrText> SEQ Schemat \* ARABIC </w:instrText>
      </w:r>
      <w:r>
        <w:rPr>
          <w:rFonts w:cs="Calibri Light" w:ascii="Calibri Light" w:hAnsi="Calibri Light"/>
        </w:rPr>
        <w:fldChar w:fldCharType="separate"/>
      </w:r>
      <w:r>
        <w:rPr>
          <w:rFonts w:cs="Calibri Light" w:ascii="Calibri Light" w:hAnsi="Calibri Light"/>
        </w:rPr>
        <w:t>3</w:t>
      </w:r>
      <w:r>
        <w:rPr>
          <w:rFonts w:cs="Calibri Light" w:ascii="Calibri Light" w:hAnsi="Calibri Light"/>
        </w:rPr>
        <w:fldChar w:fldCharType="end"/>
      </w:r>
      <w:r>
        <w:rPr>
          <w:rFonts w:cs="Calibri Light" w:ascii="Calibri Light" w:hAnsi="Calibri Light" w:asciiTheme="majorHAnsi" w:cstheme="majorHAnsi" w:hAnsiTheme="majorHAnsi"/>
        </w:rPr>
        <w:t>. Uczestnicy procesu opracowania programu rewitalizacji</w:t>
      </w:r>
      <w:bookmarkEnd w:id="8"/>
      <w:r>
        <w:rPr>
          <w:rFonts w:cs="Calibri Light" w:ascii="Calibri Light" w:hAnsi="Calibri Light" w:asciiTheme="majorHAnsi" w:cstheme="majorHAnsi" w:hAnsiTheme="majorHAnsi"/>
        </w:rPr>
        <w:t xml:space="preserve"> </w:t>
      </w:r>
    </w:p>
    <w:p>
      <w:pPr>
        <w:pStyle w:val="Normal"/>
        <w:suppressAutoHyphens w:val="true"/>
        <w:jc w:val="center"/>
        <w:rPr>
          <w:rFonts w:ascii="Calibri Light" w:hAnsi="Calibri Light" w:cs="Calibri Light" w:asciiTheme="majorHAnsi" w:cstheme="majorHAnsi" w:hAnsiTheme="majorHAnsi"/>
          <w:sz w:val="22"/>
          <w:szCs w:val="22"/>
        </w:rPr>
      </w:pPr>
      <w:r>
        <w:rPr/>
        <w:drawing>
          <wp:inline distT="0" distB="0" distL="0" distR="0" wp14:anchorId="450AB995">
            <wp:extent cx="5487670" cy="3201670"/>
            <wp:effectExtent l="0" t="0" r="0" b="0"/>
            <wp:docPr id="7" name="Diagram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Źródło: Opracowanie własne </w:t>
      </w:r>
    </w:p>
    <w:p>
      <w:pPr>
        <w:sectPr>
          <w:footerReference w:type="default" r:id="rId19"/>
          <w:footerReference w:type="first" r:id="rId20"/>
          <w:type w:val="nextPage"/>
          <w:pgSz w:w="12240" w:h="15840"/>
          <w:pgMar w:left="1134" w:right="1134" w:header="0" w:top="1134" w:footer="708" w:bottom="1134" w:gutter="0"/>
          <w:pgNumType w:fmt="decimal"/>
          <w:formProt w:val="false"/>
          <w:titlePg/>
          <w:textDirection w:val="lrTb"/>
          <w:docGrid w:type="default" w:linePitch="100" w:charSpace="8192"/>
        </w:sect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Lokalny Program Rewitalizacji Gminy Osiek na lata 2019 – 2023 został opracowany zgodnie z powyższą metodologią. W trakcie całego procesu dbano o zachowanie zasad koncentracji, kompleksowości, komplementarności oraz dojrzałych form partycypacji społecznej. Stanowi to gwarancję, że LPR odpowiada na problemy oraz potrzeby zdiagnozowane na obszarze zdegradowanym, a przede wszystkim obszarze rewitalizacji, który będzie bezpośrednim miejscem realizacji zaplanowanych działań rewitalizacyjnych.</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Nagwek1"/>
        <w:numPr>
          <w:ilvl w:val="0"/>
          <w:numId w:val="1"/>
        </w:numPr>
        <w:shd w:val="clear" w:fill="4472C4"/>
        <w:suppressAutoHyphens w:val="true"/>
        <w:jc w:val="both"/>
        <w:rPr>
          <w:rFonts w:ascii="Calibri Light" w:hAnsi="Calibri Light" w:cs="Calibri Light" w:asciiTheme="majorHAnsi" w:cstheme="majorHAnsi" w:hAnsiTheme="majorHAnsi"/>
        </w:rPr>
      </w:pPr>
      <w:bookmarkStart w:id="9" w:name="_Toc10567383"/>
      <w:bookmarkStart w:id="10" w:name="_Toc10622823"/>
      <w:bookmarkStart w:id="11" w:name="_Toc10622860"/>
      <w:bookmarkStart w:id="12" w:name="_Toc10623829"/>
      <w:bookmarkStart w:id="13" w:name="_Toc24099074"/>
      <w:r>
        <w:rPr>
          <w:rFonts w:cs="Calibri Light" w:ascii="Calibri Light" w:hAnsi="Calibri Light" w:asciiTheme="majorHAnsi" w:cstheme="majorHAnsi" w:hAnsiTheme="majorHAnsi"/>
        </w:rPr>
        <w:t>Opis powiązań PR z dokumentami strategicznymi I planistycznymi</w:t>
      </w:r>
      <w:bookmarkEnd w:id="9"/>
      <w:bookmarkEnd w:id="10"/>
      <w:bookmarkEnd w:id="11"/>
      <w:bookmarkEnd w:id="12"/>
      <w:bookmarkEnd w:id="13"/>
    </w:p>
    <w:p>
      <w:pPr>
        <w:pStyle w:val="Normal"/>
        <w:suppressAutoHyphens w:val="true"/>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suppressAutoHyphens w:val="true"/>
        <w:jc w:val="both"/>
        <w:rPr>
          <w:rFonts w:ascii="Calibri Light" w:hAnsi="Calibri Light" w:cs="Calibri Light" w:asciiTheme="majorHAnsi" w:cstheme="majorHAnsi" w:hAnsiTheme="majorHAnsi"/>
          <w:sz w:val="22"/>
          <w:szCs w:val="22"/>
        </w:rPr>
      </w:pPr>
      <w:bookmarkStart w:id="14" w:name="_Hlk13120290"/>
      <w:bookmarkEnd w:id="14"/>
      <w:r>
        <w:rPr>
          <w:rFonts w:cs="Calibri Light" w:ascii="Calibri Light" w:hAnsi="Calibri Light" w:asciiTheme="majorHAnsi" w:cstheme="majorHAnsi" w:hAnsiTheme="majorHAnsi"/>
          <w:sz w:val="22"/>
          <w:szCs w:val="22"/>
        </w:rPr>
        <w:t xml:space="preserve">Cele i założenia Lokalnego Programu Rewitalizacji gminy Osiek na lata 2019 – 2023 wykazują powiązania </w:t>
        <w:br/>
        <w:t>i zgodność z wieloma dokumentami strategicznymi zarówno na szczeblu regionalnym jak i lokalnym. Ponadto kompleksowe zaplanowanie w dłuższej perspektywie czasowej działań z zakresu rewitalizacji, powoduje że LPR stanowi ważne uzupełninie w lokalnym systemie zarządzania strategicznego. Wraz z innymi dokumentami na poziomie lokalnym tworzy komplementarny system narzędzi pozwalających na realizację polityki rozwoju Gminy.</w:t>
      </w:r>
    </w:p>
    <w:p>
      <w:pPr>
        <w:pStyle w:val="Caption"/>
        <w:keepNext w:val="true"/>
        <w:suppressAutoHyphens w:val="true"/>
        <w:jc w:val="both"/>
        <w:rPr>
          <w:rFonts w:ascii="Calibri Light" w:hAnsi="Calibri Light" w:cs="Calibri Light" w:asciiTheme="majorHAnsi" w:cstheme="majorHAnsi" w:hAnsiTheme="majorHAnsi"/>
        </w:rPr>
      </w:pPr>
      <w:bookmarkStart w:id="15" w:name="_Toc24097127"/>
      <w:bookmarkStart w:id="16" w:name="_Hlk131202901"/>
      <w:bookmarkEnd w:id="16"/>
      <w:r>
        <w:rPr>
          <w:rFonts w:cs="Calibri Light" w:ascii="Calibri Light" w:hAnsi="Calibri Light" w:asciiTheme="majorHAnsi" w:cstheme="majorHAnsi" w:hAnsiTheme="majorHAnsi"/>
        </w:rPr>
        <w:t xml:space="preserve">Schemat </w:t>
      </w:r>
      <w:r>
        <w:rPr>
          <w:rFonts w:cs="Calibri Light" w:ascii="Calibri Light" w:hAnsi="Calibri Light"/>
        </w:rPr>
        <w:fldChar w:fldCharType="begin"/>
      </w:r>
      <w:r>
        <w:rPr>
          <w:rFonts w:cs="Calibri Light" w:ascii="Calibri Light" w:hAnsi="Calibri Light"/>
        </w:rPr>
        <w:instrText> SEQ Schemat \* ARABIC </w:instrText>
      </w:r>
      <w:r>
        <w:rPr>
          <w:rFonts w:cs="Calibri Light" w:ascii="Calibri Light" w:hAnsi="Calibri Light"/>
        </w:rPr>
        <w:fldChar w:fldCharType="separate"/>
      </w:r>
      <w:r>
        <w:rPr>
          <w:rFonts w:cs="Calibri Light" w:ascii="Calibri Light" w:hAnsi="Calibri Light"/>
        </w:rPr>
        <w:t>4</w:t>
      </w:r>
      <w:r>
        <w:rPr>
          <w:rFonts w:cs="Calibri Light" w:ascii="Calibri Light" w:hAnsi="Calibri Light"/>
        </w:rPr>
        <w:fldChar w:fldCharType="end"/>
      </w:r>
      <w:r>
        <w:rPr>
          <w:rFonts w:cs="Calibri Light" w:ascii="Calibri Light" w:hAnsi="Calibri Light" w:asciiTheme="majorHAnsi" w:cstheme="majorHAnsi" w:hAnsiTheme="majorHAnsi"/>
        </w:rPr>
        <w:t>.  Dokumenty powiązane z LPR na szczeblu regionalnym oraz lokalnym</w:t>
      </w:r>
      <w:bookmarkEnd w:id="15"/>
      <w:r>
        <w:rPr>
          <w:rFonts w:cs="Calibri Light" w:ascii="Calibri Light" w:hAnsi="Calibri Light" w:asciiTheme="majorHAnsi" w:cstheme="majorHAnsi" w:hAnsiTheme="majorHAnsi"/>
        </w:rPr>
        <w:t xml:space="preserve"> </w:t>
      </w:r>
    </w:p>
    <w:p>
      <w:pPr>
        <w:pStyle w:val="Normal"/>
        <w:suppressAutoHyphens w:val="true"/>
        <w:jc w:val="both"/>
        <w:rPr>
          <w:rFonts w:ascii="Calibri Light" w:hAnsi="Calibri Light" w:cs="Calibri Light" w:asciiTheme="majorHAnsi" w:cstheme="majorHAnsi" w:hAnsiTheme="majorHAnsi"/>
          <w:sz w:val="22"/>
          <w:szCs w:val="22"/>
        </w:rPr>
      </w:pPr>
      <w:r>
        <w:rPr/>
        <w:drawing>
          <wp:inline distT="0" distB="0" distL="0" distR="0" wp14:anchorId="58CC9D10">
            <wp:extent cx="5954395" cy="3754120"/>
            <wp:effectExtent l="0" t="0" r="0" b="0"/>
            <wp:docPr id="8" name="Diagram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pPr>
        <w:pStyle w:val="Caption"/>
        <w:keepNext w:val="true"/>
        <w:suppressAutoHyphens w:val="true"/>
        <w:jc w:val="both"/>
        <w:rPr>
          <w:rFonts w:ascii="Calibri Light" w:hAnsi="Calibri Light" w:cs="Calibri Light" w:asciiTheme="majorHAnsi" w:cstheme="majorHAnsi" w:hAnsiTheme="majorHAnsi"/>
        </w:rPr>
      </w:pPr>
      <w:bookmarkStart w:id="17" w:name="_Toc24097096"/>
      <w:r>
        <w:rPr>
          <w:rFonts w:cs="Calibri Light" w:ascii="Calibri Light" w:hAnsi="Calibri Light" w:asciiTheme="majorHAnsi" w:cstheme="majorHAnsi" w:hAnsiTheme="majorHAnsi"/>
        </w:rPr>
        <w:t xml:space="preserve">Tabela </w:t>
      </w:r>
      <w:r>
        <w:rPr>
          <w:rFonts w:cs="Calibri Light" w:ascii="Calibri Light" w:hAnsi="Calibri Light"/>
        </w:rPr>
        <w:fldChar w:fldCharType="begin"/>
      </w:r>
      <w:r>
        <w:rPr>
          <w:rFonts w:cs="Calibri Light" w:ascii="Calibri Light" w:hAnsi="Calibri Light"/>
        </w:rPr>
        <w:instrText> SEQ Tabela \* ARABIC </w:instrText>
      </w:r>
      <w:r>
        <w:rPr>
          <w:rFonts w:cs="Calibri Light" w:ascii="Calibri Light" w:hAnsi="Calibri Light"/>
        </w:rPr>
        <w:fldChar w:fldCharType="separate"/>
      </w:r>
      <w:r>
        <w:rPr>
          <w:rFonts w:cs="Calibri Light" w:ascii="Calibri Light" w:hAnsi="Calibri Light"/>
        </w:rPr>
        <w:t>1</w:t>
      </w:r>
      <w:r>
        <w:rPr>
          <w:rFonts w:cs="Calibri Light" w:ascii="Calibri Light" w:hAnsi="Calibri Light"/>
        </w:rPr>
        <w:fldChar w:fldCharType="end"/>
      </w:r>
      <w:r>
        <w:rPr>
          <w:rFonts w:cs="Calibri Light" w:ascii="Calibri Light" w:hAnsi="Calibri Light" w:asciiTheme="majorHAnsi" w:cstheme="majorHAnsi" w:hAnsiTheme="majorHAnsi"/>
        </w:rPr>
        <w:t>. Zgodność z dokumentami szczebla regionalnego</w:t>
      </w:r>
      <w:bookmarkEnd w:id="17"/>
      <w:r>
        <w:rPr>
          <w:rFonts w:cs="Calibri Light" w:ascii="Calibri Light" w:hAnsi="Calibri Light" w:asciiTheme="majorHAnsi" w:cstheme="majorHAnsi" w:hAnsiTheme="majorHAnsi"/>
        </w:rPr>
        <w:t xml:space="preserve"> </w:t>
      </w:r>
    </w:p>
    <w:tbl>
      <w:tblPr>
        <w:tblStyle w:val="Tabelasiatki4akcent5"/>
        <w:tblW w:w="9962" w:type="dxa"/>
        <w:jc w:val="left"/>
        <w:tblInd w:w="0" w:type="dxa"/>
        <w:tblCellMar>
          <w:top w:w="0" w:type="dxa"/>
          <w:left w:w="108" w:type="dxa"/>
          <w:bottom w:w="0" w:type="dxa"/>
          <w:right w:w="108" w:type="dxa"/>
        </w:tblCellMar>
        <w:tblLook w:firstRow="1" w:noVBand="1" w:lastRow="0" w:firstColumn="1" w:lastColumn="0" w:noHBand="0" w:val="04a0"/>
      </w:tblPr>
      <w:tblGrid>
        <w:gridCol w:w="4981"/>
        <w:gridCol w:w="4980"/>
      </w:tblGrid>
      <w:tr>
        <w:trPr>
          <w:cnfStyle w:val="100000000000" w:firstRow="1" w:lastRow="0" w:firstColumn="0" w:lastColumn="0" w:oddVBand="0" w:evenVBand="0" w:oddHBand="0" w:evenHBand="0" w:firstRowFirstColumn="0" w:firstRowLastColumn="0" w:lastRowFirstColumn="0" w:lastRowLastColumn="0"/>
        </w:trPr>
        <w:tc>
          <w:tcPr>
            <w:tcW w:w="4981" w:type="dxa"/>
            <w:cnfStyle w:val="001000000000" w:firstRow="0" w:lastRow="0" w:firstColumn="1" w:lastColumn="0" w:oddVBand="0" w:evenVBand="0" w:oddHBand="0" w:evenHBand="0" w:firstRowFirstColumn="0" w:firstRowLastColumn="0" w:lastRowFirstColumn="0" w:lastRowLastColumn="0"/>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cBorders>
            <w:shd w:color="auto" w:fill="5B9BD5" w:themeFill="accent5" w:val="clear"/>
          </w:tcPr>
          <w:p>
            <w:pPr>
              <w:pStyle w:val="Normal"/>
              <w:suppressAutoHyphens w:val="true"/>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color w:val="FFFFFF"/>
                <w:sz w:val="22"/>
                <w:szCs w:val="22"/>
              </w:rPr>
              <w:t>Nazwa dokumentu</w:t>
            </w:r>
          </w:p>
        </w:tc>
        <w:tc>
          <w:tcPr>
            <w:tcW w:w="4980" w:type="dxa"/>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cBorders>
            <w:shd w:color="auto" w:fill="5B9BD5" w:themeFill="accent5" w:val="clear"/>
          </w:tcPr>
          <w:p>
            <w:pPr>
              <w:pStyle w:val="Normal"/>
              <w:suppressAutoHyphens w:val="true"/>
              <w:spacing w:lineRule="auto" w:line="240" w:before="10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color w:val="FFFFFF"/>
                <w:sz w:val="22"/>
                <w:szCs w:val="22"/>
              </w:rPr>
              <w:t>Opis powiązań LRP</w:t>
            </w:r>
          </w:p>
        </w:tc>
      </w:tr>
      <w:tr>
        <w:trPr>
          <w:cnfStyle w:val="000000100000" w:firstRow="0" w:lastRow="0" w:firstColumn="0" w:lastColumn="0" w:oddVBand="0" w:evenVBand="0" w:oddHBand="1" w:evenHBand="0" w:firstRowFirstColumn="0" w:firstRowLastColumn="0" w:lastRowFirstColumn="0" w:lastRowLastColumn="0"/>
        </w:trPr>
        <w:tc>
          <w:tcPr>
            <w:tcW w:w="4981"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suppressAutoHyphens w:val="true"/>
              <w:spacing w:lineRule="auto" w:line="240" w:before="100" w:after="0"/>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Strategia rozwoju województwa kujawsko-pomorskiego do roku 2020 – Plan modernizacji 2020+</w:t>
            </w:r>
          </w:p>
        </w:tc>
        <w:tc>
          <w:tcPr>
            <w:tcW w:w="4980" w:type="dxa"/>
            <w:tcBorders/>
            <w:shd w:color="auto" w:fill="DEEAF6" w:themeFill="accent5" w:themeFillTint="33"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Strategia rozwoju województwa jest niezbędnym narzędziem samorządowym dającym wsparcie decyzyjne, hierarchizację wagi projektów i miernikiem stopnia osiągnięcia założonych celów. Jednym z jej nadrzędnych założeń jest aktywizacja społeczna </w:t>
              <w:br/>
              <w:t xml:space="preserve">i gospodarcza na poziomie lokalnym.  LPR wpisuje się w następujące priorytety wyróżnione w strategii: </w:t>
            </w:r>
          </w:p>
          <w:p>
            <w:pPr>
              <w:pStyle w:val="ListParagraph"/>
              <w:numPr>
                <w:ilvl w:val="0"/>
                <w:numId w:val="8"/>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Konkurencyjna gospodarka;</w:t>
            </w:r>
          </w:p>
          <w:p>
            <w:pPr>
              <w:pStyle w:val="ListParagraph"/>
              <w:numPr>
                <w:ilvl w:val="0"/>
                <w:numId w:val="8"/>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Modernizacja przestrzeni wsi i miast;</w:t>
            </w:r>
          </w:p>
          <w:p>
            <w:pPr>
              <w:pStyle w:val="ListParagraph"/>
              <w:numPr>
                <w:ilvl w:val="0"/>
                <w:numId w:val="8"/>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Nowoczesne społeczeństwo. </w:t>
            </w:r>
          </w:p>
          <w:p>
            <w:pPr>
              <w:pStyle w:val="ListParagraph"/>
              <w:numPr>
                <w:ilvl w:val="0"/>
                <w:numId w:val="10"/>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Cel strategiczny:</w:t>
            </w:r>
            <w:r>
              <w:rPr>
                <w:rFonts w:cs="Calibri Light" w:ascii="Calibri Light" w:hAnsi="Calibri Light" w:asciiTheme="majorHAnsi" w:cstheme="majorHAnsi" w:hAnsiTheme="majorHAnsi"/>
                <w:i/>
                <w:iCs/>
                <w:sz w:val="22"/>
                <w:szCs w:val="22"/>
              </w:rPr>
              <w:t xml:space="preserve"> Aktywne społeczeństwo </w:t>
              <w:br/>
              <w:t xml:space="preserve">i sprawne usługi - </w:t>
            </w:r>
            <w:r>
              <w:rPr>
                <w:rFonts w:cs="Calibri Light" w:ascii="Calibri Light" w:hAnsi="Calibri Light" w:asciiTheme="majorHAnsi" w:cstheme="majorHAnsi" w:hAnsiTheme="majorHAnsi"/>
                <w:sz w:val="22"/>
                <w:szCs w:val="22"/>
              </w:rPr>
              <w:t xml:space="preserve">Kierunki działań: </w:t>
            </w:r>
          </w:p>
          <w:p>
            <w:pPr>
              <w:pStyle w:val="ListParagraph"/>
              <w:numPr>
                <w:ilvl w:val="0"/>
                <w:numId w:val="9"/>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wzmacnianie relacji i więzi społecznych;</w:t>
            </w:r>
          </w:p>
          <w:p>
            <w:pPr>
              <w:pStyle w:val="ListParagraph"/>
              <w:numPr>
                <w:ilvl w:val="0"/>
                <w:numId w:val="9"/>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promocja aktywności społecznej, samorozwoju i idei kształcenia przez całe życie;</w:t>
            </w:r>
          </w:p>
          <w:p>
            <w:pPr>
              <w:pStyle w:val="ListParagraph"/>
              <w:numPr>
                <w:ilvl w:val="0"/>
                <w:numId w:val="9"/>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kreowanie lokalnych liderów w dziedzinie społecznej i gospodarczej;</w:t>
            </w:r>
          </w:p>
          <w:p>
            <w:pPr>
              <w:pStyle w:val="ListParagraph"/>
              <w:numPr>
                <w:ilvl w:val="0"/>
                <w:numId w:val="9"/>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kształtowanie więzi międzypokoleniowej jako podstawy solidarności wszystkich pokoleń;</w:t>
            </w:r>
          </w:p>
          <w:p>
            <w:pPr>
              <w:pStyle w:val="ListParagraph"/>
              <w:numPr>
                <w:ilvl w:val="0"/>
                <w:numId w:val="9"/>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promocja i rozwój ekonomii </w:t>
              <w:br/>
              <w:t>i przedsiębiorczości społecznej oraz spółdzielczości;</w:t>
            </w:r>
          </w:p>
          <w:p>
            <w:pPr>
              <w:pStyle w:val="ListParagraph"/>
              <w:numPr>
                <w:ilvl w:val="0"/>
                <w:numId w:val="9"/>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promocja aktywności fizycznej; </w:t>
            </w:r>
          </w:p>
          <w:p>
            <w:pPr>
              <w:pStyle w:val="ListParagraph"/>
              <w:numPr>
                <w:ilvl w:val="0"/>
                <w:numId w:val="9"/>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rozwój oferty kulturalnej o znaczeniu lokalnym; </w:t>
            </w:r>
          </w:p>
          <w:p>
            <w:pPr>
              <w:pStyle w:val="ListParagraph"/>
              <w:numPr>
                <w:ilvl w:val="0"/>
                <w:numId w:val="9"/>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dostosowanie funkcjonowania usług publicznych oraz przestrzeni publicznych do potrzeb wszystkich pokoleń; </w:t>
            </w:r>
          </w:p>
          <w:p>
            <w:pPr>
              <w:pStyle w:val="ListParagraph"/>
              <w:numPr>
                <w:ilvl w:val="0"/>
                <w:numId w:val="9"/>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realizacja infrastruktury dla rozwoju rekreacji, sportu masowego i amatorskiego;</w:t>
            </w:r>
          </w:p>
          <w:p>
            <w:pPr>
              <w:pStyle w:val="ListParagraph"/>
              <w:numPr>
                <w:ilvl w:val="0"/>
                <w:numId w:val="9"/>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rewitalizacja miast, wsi i obszarów zdegradowanych.</w:t>
            </w:r>
          </w:p>
        </w:tc>
      </w:tr>
      <w:tr>
        <w:trPr/>
        <w:tc>
          <w:tcPr>
            <w:tcW w:w="4981"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uppressAutoHyphens w:val="true"/>
              <w:spacing w:lineRule="auto" w:line="240" w:before="100" w:after="0"/>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Regionalny Program Operacyjny Województwa Kujawsko</w:t>
            </w:r>
            <w:r>
              <w:rPr>
                <w:rFonts w:cs="Calibri Light" w:ascii="Calibri Light" w:hAnsi="Calibri Light" w:asciiTheme="majorHAnsi" w:cstheme="majorHAnsi" w:hAnsiTheme="majorHAnsi"/>
                <w:b/>
                <w:bCs/>
              </w:rPr>
              <w:t xml:space="preserve"> </w:t>
            </w:r>
            <w:r>
              <w:rPr>
                <w:rFonts w:cs="Calibri Light" w:ascii="Calibri Light" w:hAnsi="Calibri Light" w:asciiTheme="majorHAnsi" w:cstheme="majorHAnsi" w:hAnsiTheme="majorHAnsi"/>
                <w:b/>
                <w:bCs/>
                <w:sz w:val="22"/>
                <w:szCs w:val="22"/>
              </w:rPr>
              <w:t>- Pomorskiego na lata 2014-2020</w:t>
            </w:r>
          </w:p>
        </w:tc>
        <w:tc>
          <w:tcPr>
            <w:tcW w:w="4980" w:type="dxa"/>
            <w:tcBorders/>
            <w:shd w:fill="auto" w:val="clear"/>
          </w:tcPr>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RPO WK-P na lata 2014-2020 zatwierdzony przez Komisję Europejską 17 grudnia 2014 r., został przygotowany w oparciu o regulacje zawarte w tzw. „pakiecie legislacyjnym” dla Polityki Spójności na lata 2014-2020. LPR jest spójny z następującymi osiami priorytetowymi oraz założonymi dla nich celami strategicznymi: </w:t>
            </w:r>
          </w:p>
          <w:p>
            <w:pPr>
              <w:pStyle w:val="ListParagraph"/>
              <w:numPr>
                <w:ilvl w:val="0"/>
                <w:numId w:val="10"/>
              </w:numPr>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Oś priorytetowa 7: Rozwój lokalny kierowany przez społeczność; </w:t>
            </w:r>
          </w:p>
          <w:p>
            <w:pPr>
              <w:pStyle w:val="ListParagraph"/>
              <w:numPr>
                <w:ilvl w:val="0"/>
                <w:numId w:val="11"/>
              </w:numPr>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Cel szczegółowy 1: </w:t>
            </w:r>
            <w:r>
              <w:rPr>
                <w:rFonts w:cs="Calibri Light" w:ascii="Calibri Light" w:hAnsi="Calibri Light" w:asciiTheme="majorHAnsi" w:cstheme="majorHAnsi" w:hAnsiTheme="majorHAnsi"/>
                <w:i/>
                <w:iCs/>
                <w:sz w:val="22"/>
                <w:szCs w:val="22"/>
              </w:rPr>
              <w:t xml:space="preserve">Ożywienie społeczne </w:t>
              <w:br/>
              <w:t>i gospodarcze na obszarach objętych Lokalnymi Strategiami Rozwoju;</w:t>
            </w:r>
            <w:r>
              <w:rPr>
                <w:rFonts w:cs="Calibri Light" w:ascii="Calibri Light" w:hAnsi="Calibri Light" w:asciiTheme="majorHAnsi" w:cstheme="majorHAnsi" w:hAnsiTheme="majorHAnsi"/>
                <w:sz w:val="22"/>
                <w:szCs w:val="22"/>
              </w:rPr>
              <w:t xml:space="preserve"> </w:t>
            </w:r>
          </w:p>
          <w:p>
            <w:pPr>
              <w:pStyle w:val="ListParagraph"/>
              <w:numPr>
                <w:ilvl w:val="0"/>
                <w:numId w:val="10"/>
              </w:numPr>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Oś priorytetowa 11: Rozwój lokalny kierowany przez społeczność;</w:t>
            </w:r>
          </w:p>
          <w:p>
            <w:pPr>
              <w:pStyle w:val="ListParagraph"/>
              <w:numPr>
                <w:ilvl w:val="0"/>
                <w:numId w:val="11"/>
              </w:numPr>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Cel szczegółowy 1: </w:t>
            </w:r>
            <w:r>
              <w:rPr>
                <w:rFonts w:cs="Calibri Light" w:ascii="Calibri Light" w:hAnsi="Calibri Light" w:asciiTheme="majorHAnsi" w:cstheme="majorHAnsi" w:hAnsiTheme="majorHAnsi"/>
                <w:i/>
                <w:iCs/>
                <w:sz w:val="22"/>
                <w:szCs w:val="22"/>
              </w:rPr>
              <w:t>Wzrost aktywizacji społeczno- zawodowej mieszkańców objętych Lokalnymi Strategiami Rozwoju.</w:t>
            </w:r>
          </w:p>
        </w:tc>
      </w:tr>
      <w:tr>
        <w:trPr>
          <w:cnfStyle w:val="000000100000" w:firstRow="0" w:lastRow="0" w:firstColumn="0" w:lastColumn="0" w:oddVBand="0" w:evenVBand="0" w:oddHBand="1" w:evenHBand="0" w:firstRowFirstColumn="0" w:firstRowLastColumn="0" w:lastRowFirstColumn="0" w:lastRowLastColumn="0"/>
        </w:trPr>
        <w:tc>
          <w:tcPr>
            <w:tcW w:w="4981"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suppressAutoHyphens w:val="true"/>
              <w:spacing w:lineRule="auto" w:line="240" w:before="100" w:after="0"/>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Strategia Polityki Społecznej Województwa Kujawsko-Pomorskiego do roku 2020</w:t>
            </w:r>
          </w:p>
        </w:tc>
        <w:tc>
          <w:tcPr>
            <w:tcW w:w="4980" w:type="dxa"/>
            <w:tcBorders/>
            <w:shd w:color="auto" w:fill="DEEAF6" w:themeFill="accent5" w:themeFillTint="33"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Strategia Polityki Społecznej Województwa Kujawsko-Pomorskiego do roku 2020 stanowi integralną część strategii rozwoju województwa.  Jej misją jest tworzenie warunków dla rozwoju aktywności </w:t>
              <w:br/>
              <w:t xml:space="preserve">i samodzielności mieszkańców w życiu społecznym. LPR wykazuje powiązania z następującymi celami dokumentu: </w:t>
            </w:r>
          </w:p>
          <w:p>
            <w:pPr>
              <w:pStyle w:val="ListParagraph"/>
              <w:numPr>
                <w:ilvl w:val="0"/>
                <w:numId w:val="10"/>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Cel strategiczny I – Wzrost poziomu samodzielności życiowej mieszkańców regionu;</w:t>
            </w:r>
          </w:p>
          <w:p>
            <w:pPr>
              <w:pStyle w:val="ListParagraph"/>
              <w:numPr>
                <w:ilvl w:val="0"/>
                <w:numId w:val="10"/>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Cel strategiczny II – Wzrost poziomu jakości życia mieszkańców regionu poprzez zwiększenie dostępności do różnego rodzaju usług społecznych;</w:t>
            </w:r>
          </w:p>
          <w:p>
            <w:pPr>
              <w:pStyle w:val="ListParagraph"/>
              <w:numPr>
                <w:ilvl w:val="0"/>
                <w:numId w:val="10"/>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Cel strategiczny III –Wzrost poziomu aktywności w życiu społecznym;</w:t>
            </w:r>
          </w:p>
          <w:p>
            <w:pPr>
              <w:pStyle w:val="ListParagraph"/>
              <w:numPr>
                <w:ilvl w:val="0"/>
                <w:numId w:val="11"/>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Cel szczegółowy 1.2 – Tworzenie i rozwój systemu wsparcia dla osób i rodzin zagrożonych wykluczeniem społecznym;</w:t>
            </w:r>
          </w:p>
          <w:p>
            <w:pPr>
              <w:pStyle w:val="ListParagraph"/>
              <w:numPr>
                <w:ilvl w:val="0"/>
                <w:numId w:val="11"/>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Cel szczegółowy 3.2 – Wzmacnianie i rozwój partycypacji społecznej;</w:t>
            </w:r>
          </w:p>
          <w:p>
            <w:pPr>
              <w:pStyle w:val="ListParagraph"/>
              <w:numPr>
                <w:ilvl w:val="0"/>
                <w:numId w:val="11"/>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Cel szczegółowy 4.1 – Zwiększenie dostępu do usług społecznych dla osób starszych.</w:t>
            </w:r>
          </w:p>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tc>
      </w:tr>
    </w:tbl>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Źródło: Opracowanie własne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Caption"/>
        <w:keepNext w:val="true"/>
        <w:suppressAutoHyphens w:val="true"/>
        <w:rPr>
          <w:rFonts w:ascii="Calibri Light" w:hAnsi="Calibri Light" w:cs="Calibri Light" w:asciiTheme="majorHAnsi" w:cstheme="majorHAnsi" w:hAnsiTheme="majorHAnsi"/>
        </w:rPr>
      </w:pPr>
      <w:bookmarkStart w:id="18" w:name="_Toc24097097"/>
      <w:r>
        <w:rPr>
          <w:rFonts w:cs="Calibri Light" w:ascii="Calibri Light" w:hAnsi="Calibri Light" w:asciiTheme="majorHAnsi" w:cstheme="majorHAnsi" w:hAnsiTheme="majorHAnsi"/>
        </w:rPr>
        <w:t xml:space="preserve">Tabela </w:t>
      </w:r>
      <w:r>
        <w:rPr>
          <w:rFonts w:cs="Calibri Light" w:ascii="Calibri Light" w:hAnsi="Calibri Light"/>
        </w:rPr>
        <w:fldChar w:fldCharType="begin"/>
      </w:r>
      <w:r>
        <w:rPr>
          <w:rFonts w:cs="Calibri Light" w:ascii="Calibri Light" w:hAnsi="Calibri Light"/>
        </w:rPr>
        <w:instrText> SEQ Tabela \* ARABIC </w:instrText>
      </w:r>
      <w:r>
        <w:rPr>
          <w:rFonts w:cs="Calibri Light" w:ascii="Calibri Light" w:hAnsi="Calibri Light"/>
        </w:rPr>
        <w:fldChar w:fldCharType="separate"/>
      </w:r>
      <w:r>
        <w:rPr>
          <w:rFonts w:cs="Calibri Light" w:ascii="Calibri Light" w:hAnsi="Calibri Light"/>
        </w:rPr>
        <w:t>2</w:t>
      </w:r>
      <w:r>
        <w:rPr>
          <w:rFonts w:cs="Calibri Light" w:ascii="Calibri Light" w:hAnsi="Calibri Light"/>
        </w:rPr>
        <w:fldChar w:fldCharType="end"/>
      </w:r>
      <w:r>
        <w:rPr>
          <w:rFonts w:cs="Calibri Light" w:ascii="Calibri Light" w:hAnsi="Calibri Light" w:asciiTheme="majorHAnsi" w:cstheme="majorHAnsi" w:hAnsiTheme="majorHAnsi"/>
        </w:rPr>
        <w:t>. Zgodność z dokumentami szczebla lokalnego</w:t>
      </w:r>
      <w:bookmarkEnd w:id="18"/>
    </w:p>
    <w:tbl>
      <w:tblPr>
        <w:tblStyle w:val="Tabelasiatki4akcent5"/>
        <w:tblW w:w="9962" w:type="dxa"/>
        <w:jc w:val="left"/>
        <w:tblInd w:w="0" w:type="dxa"/>
        <w:tblCellMar>
          <w:top w:w="0" w:type="dxa"/>
          <w:left w:w="108" w:type="dxa"/>
          <w:bottom w:w="0" w:type="dxa"/>
          <w:right w:w="108" w:type="dxa"/>
        </w:tblCellMar>
        <w:tblLook w:firstRow="1" w:noVBand="1" w:lastRow="0" w:firstColumn="1" w:lastColumn="0" w:noHBand="0" w:val="04a0"/>
      </w:tblPr>
      <w:tblGrid>
        <w:gridCol w:w="4981"/>
        <w:gridCol w:w="4980"/>
      </w:tblGrid>
      <w:tr>
        <w:trPr>
          <w:cnfStyle w:val="100000000000" w:firstRow="1" w:lastRow="0" w:firstColumn="0" w:lastColumn="0" w:oddVBand="0" w:evenVBand="0" w:oddHBand="0" w:evenHBand="0" w:firstRowFirstColumn="0" w:firstRowLastColumn="0" w:lastRowFirstColumn="0" w:lastRowLastColumn="0"/>
        </w:trPr>
        <w:tc>
          <w:tcPr>
            <w:tcW w:w="4981" w:type="dxa"/>
            <w:cnfStyle w:val="001000000000" w:firstRow="0" w:lastRow="0" w:firstColumn="1" w:lastColumn="0" w:oddVBand="0" w:evenVBand="0" w:oddHBand="0" w:evenHBand="0" w:firstRowFirstColumn="0" w:firstRowLastColumn="0" w:lastRowFirstColumn="0" w:lastRowLastColumn="0"/>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cBorders>
            <w:shd w:color="auto" w:fill="5B9BD5" w:themeFill="accent5" w:val="clear"/>
          </w:tcPr>
          <w:p>
            <w:pPr>
              <w:pStyle w:val="Normal"/>
              <w:suppressAutoHyphens w:val="true"/>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color w:val="FFFFFF"/>
                <w:sz w:val="22"/>
                <w:szCs w:val="22"/>
              </w:rPr>
              <w:t>Nazwa dokumentu</w:t>
            </w:r>
          </w:p>
        </w:tc>
        <w:tc>
          <w:tcPr>
            <w:tcW w:w="4980" w:type="dxa"/>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cBorders>
            <w:shd w:color="auto" w:fill="5B9BD5" w:themeFill="accent5" w:val="clear"/>
          </w:tcPr>
          <w:p>
            <w:pPr>
              <w:pStyle w:val="Normal"/>
              <w:suppressAutoHyphens w:val="true"/>
              <w:spacing w:lineRule="auto" w:line="240" w:before="10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color w:val="FFFFFF"/>
                <w:sz w:val="22"/>
                <w:szCs w:val="22"/>
              </w:rPr>
              <w:t>Opis powiązań LRP</w:t>
            </w:r>
          </w:p>
        </w:tc>
      </w:tr>
      <w:tr>
        <w:trPr>
          <w:cnfStyle w:val="000000100000" w:firstRow="0" w:lastRow="0" w:firstColumn="0" w:lastColumn="0" w:oddVBand="0" w:evenVBand="0" w:oddHBand="1" w:evenHBand="0" w:firstRowFirstColumn="0" w:firstRowLastColumn="0" w:lastRowFirstColumn="0" w:lastRowLastColumn="0"/>
        </w:trPr>
        <w:tc>
          <w:tcPr>
            <w:tcW w:w="4981"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suppressAutoHyphens w:val="true"/>
              <w:spacing w:lineRule="auto" w:line="240" w:before="100" w:after="0"/>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Strategia Rozwoju Lokalnego Kierowanego przez Społeczność</w:t>
            </w:r>
          </w:p>
        </w:tc>
        <w:tc>
          <w:tcPr>
            <w:tcW w:w="4980" w:type="dxa"/>
            <w:tcBorders/>
            <w:shd w:color="auto" w:fill="DEEAF6" w:themeFill="accent5" w:themeFillTint="33"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Lokalna Strategia Rozwoju opracowana przez LGD „Pojezierze Brodnickie” realizowana jest na obszarze dziewięciu gmin Powiatu Brodnickiego: Bartniczki, Bobrowa, Brodnicy, Brzozia, Górzna, Jabłonowa Pomorskiego, Osieka, Świedziebni i Zbiczna. Cele Strategii są zgodne z założeniami LPR i kształtują się następująco:</w:t>
            </w:r>
          </w:p>
          <w:p>
            <w:pPr>
              <w:pStyle w:val="ListParagraph"/>
              <w:numPr>
                <w:ilvl w:val="0"/>
                <w:numId w:val="12"/>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Cel 2 Wzrost konkurencyjności obszaru LSR oraz podniesienie jakości życia mieszkańców;</w:t>
            </w:r>
          </w:p>
          <w:p>
            <w:pPr>
              <w:pStyle w:val="ListParagraph"/>
              <w:numPr>
                <w:ilvl w:val="0"/>
                <w:numId w:val="13"/>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2.1 Wykorzystanie zasobów i walorów środowiska dla rozwoju turystyki;</w:t>
            </w:r>
          </w:p>
          <w:p>
            <w:pPr>
              <w:pStyle w:val="ListParagraph"/>
              <w:numPr>
                <w:ilvl w:val="0"/>
                <w:numId w:val="13"/>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2.2 Rozwój obszaru poprzez inwestycje drogowe oraz na obszarach rewitalizowanych i poprawę dostępności do infrastruktury rekreacyjno-sportowo – kulturalnej;</w:t>
            </w:r>
          </w:p>
          <w:p>
            <w:pPr>
              <w:pStyle w:val="ListParagraph"/>
              <w:numPr>
                <w:ilvl w:val="0"/>
                <w:numId w:val="12"/>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Cel 3 Wzrost umiejętności mieszkańców obszaru LSR poprzez rozwój działań edukacyjnych między innymi na obszarach rewitalizowanych;</w:t>
            </w:r>
          </w:p>
          <w:p>
            <w:pPr>
              <w:pStyle w:val="ListParagraph"/>
              <w:numPr>
                <w:ilvl w:val="0"/>
                <w:numId w:val="14"/>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3.1 Podniesienie poziomu kapitału ludzkiego </w:t>
              <w:br/>
              <w:t>i społecznego;</w:t>
            </w:r>
          </w:p>
          <w:p>
            <w:pPr>
              <w:pStyle w:val="ListParagraph"/>
              <w:numPr>
                <w:ilvl w:val="0"/>
                <w:numId w:val="14"/>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3.2 Podniesienie wiedz użytecznej.</w:t>
            </w:r>
          </w:p>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 wyniku zaplanowanych w LPR działań realizowane będą następujące wskaźniki z LSR:</w:t>
            </w:r>
          </w:p>
          <w:p>
            <w:pPr>
              <w:pStyle w:val="ListParagraph"/>
              <w:numPr>
                <w:ilvl w:val="0"/>
                <w:numId w:val="15"/>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Wzrost liczby osób korzystających z obiektów infrastruktury turystycznej i rekreacyjnej oraz z obiektów użyteczności publicznej (%);</w:t>
            </w:r>
          </w:p>
          <w:p>
            <w:pPr>
              <w:pStyle w:val="ListParagraph"/>
              <w:numPr>
                <w:ilvl w:val="0"/>
                <w:numId w:val="15"/>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Wzrost liczby osób korzystających z obiektów infrastruktury turystycznej i rekreacyjnej oraz kulturalnej (osoba);</w:t>
            </w:r>
          </w:p>
          <w:p>
            <w:pPr>
              <w:pStyle w:val="ListParagraph"/>
              <w:numPr>
                <w:ilvl w:val="0"/>
                <w:numId w:val="15"/>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Liczba osób korzystających ze zrewitalizowanych obszarów (osoba).</w:t>
            </w:r>
          </w:p>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pPr>
            <w:r>
              <w:rPr/>
            </w:r>
            <w:bookmarkStart w:id="19" w:name="_Hlk13120247"/>
            <w:bookmarkStart w:id="20" w:name="_Hlk13120247"/>
            <w:bookmarkEnd w:id="20"/>
          </w:p>
        </w:tc>
      </w:tr>
      <w:tr>
        <w:trPr/>
        <w:tc>
          <w:tcPr>
            <w:tcW w:w="4981"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uppressAutoHyphens w:val="true"/>
              <w:spacing w:lineRule="auto" w:line="240" w:before="100" w:after="0"/>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Strategia rozwoju powiatu brodnickiego na lata 2014-2022</w:t>
            </w:r>
          </w:p>
        </w:tc>
        <w:tc>
          <w:tcPr>
            <w:tcW w:w="4980" w:type="dxa"/>
            <w:tcBorders/>
            <w:shd w:fill="auto" w:val="clear"/>
          </w:tcPr>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Strategia rozwoju powiatu brodnickiego na lata 2014-2022 stanowi perspektywiczny plan, który określa strategiczne schematy rozwoju powiatu, wytycza kierunki działania w postaci przyjętego celu strategicznego, który brzmi: </w:t>
            </w:r>
            <w:r>
              <w:rPr>
                <w:rFonts w:cs="Calibri Light" w:ascii="Calibri Light" w:hAnsi="Calibri Light" w:asciiTheme="majorHAnsi" w:cstheme="majorHAnsi" w:hAnsiTheme="majorHAnsi"/>
                <w:i/>
                <w:iCs/>
                <w:sz w:val="22"/>
                <w:szCs w:val="22"/>
              </w:rPr>
              <w:t xml:space="preserve">Powiat przyjazny ludziom, gospodarce i środowisku. </w:t>
            </w:r>
            <w:r>
              <w:rPr>
                <w:rFonts w:cs="Calibri Light" w:ascii="Calibri Light" w:hAnsi="Calibri Light" w:asciiTheme="majorHAnsi" w:cstheme="majorHAnsi" w:hAnsiTheme="majorHAnsi"/>
                <w:sz w:val="22"/>
                <w:szCs w:val="22"/>
              </w:rPr>
              <w:t xml:space="preserve"> Do tak sformułowanego celu strategicznego przyporządkowane zostały następujące cele cząstkowe: </w:t>
            </w:r>
          </w:p>
          <w:p>
            <w:pPr>
              <w:pStyle w:val="ListParagraph"/>
              <w:numPr>
                <w:ilvl w:val="0"/>
                <w:numId w:val="16"/>
              </w:numPr>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Wysoki standard ochrony zdrowia mieszkańców powiatu;</w:t>
            </w:r>
          </w:p>
          <w:p>
            <w:pPr>
              <w:pStyle w:val="ListParagraph"/>
              <w:numPr>
                <w:ilvl w:val="0"/>
                <w:numId w:val="16"/>
              </w:numPr>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Dobry stan infrastruktury technicznej;</w:t>
            </w:r>
          </w:p>
          <w:p>
            <w:pPr>
              <w:pStyle w:val="ListParagraph"/>
              <w:numPr>
                <w:ilvl w:val="0"/>
                <w:numId w:val="16"/>
              </w:numPr>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Powiat atrakcyjny dla mieszkańców i ludzi młodych;</w:t>
            </w:r>
          </w:p>
          <w:p>
            <w:pPr>
              <w:pStyle w:val="ListParagraph"/>
              <w:numPr>
                <w:ilvl w:val="0"/>
                <w:numId w:val="16"/>
              </w:numPr>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Bezpieczny powiat;</w:t>
            </w:r>
          </w:p>
          <w:p>
            <w:pPr>
              <w:pStyle w:val="ListParagraph"/>
              <w:numPr>
                <w:ilvl w:val="0"/>
                <w:numId w:val="16"/>
              </w:numPr>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Partnerska i spójna współpraca samorządów, NGO i innych instytucji.</w:t>
            </w:r>
          </w:p>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bookmarkStart w:id="21" w:name="_Hlk13120214"/>
            <w:r>
              <w:rPr>
                <w:rFonts w:cs="Calibri Light" w:ascii="Calibri Light" w:hAnsi="Calibri Light" w:asciiTheme="majorHAnsi" w:cstheme="majorHAnsi" w:hAnsiTheme="majorHAnsi"/>
                <w:sz w:val="22"/>
                <w:szCs w:val="22"/>
              </w:rPr>
              <w:t xml:space="preserve">Zadania zaplanowane w ramach LPR ściśle powiązane z w/w celami cząstkowymi, a zwłaszcza w zakresie poprawy stanu infrastruktury technicznej, działań na rzecz osób zagrożonych wykluczeniem społecznym oraz wzrostu atrakcyjności Powiatu dla obecnych </w:t>
              <w:br/>
              <w:t>i przyszłych mieszkańców</w:t>
            </w:r>
            <w:bookmarkEnd w:id="21"/>
            <w:r>
              <w:rPr>
                <w:rFonts w:cs="Calibri Light" w:ascii="Calibri Light" w:hAnsi="Calibri Light" w:asciiTheme="majorHAnsi" w:cstheme="majorHAnsi" w:hAnsiTheme="majorHAnsi"/>
                <w:sz w:val="22"/>
                <w:szCs w:val="22"/>
              </w:rPr>
              <w:t xml:space="preserve">.  </w:t>
            </w:r>
          </w:p>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4981"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suppressAutoHyphens w:val="true"/>
              <w:spacing w:lineRule="auto" w:line="240" w:before="100" w:after="0"/>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Strategia rozwoju Gminy Osiek na lata 2019-2028</w:t>
            </w:r>
          </w:p>
        </w:tc>
        <w:tc>
          <w:tcPr>
            <w:tcW w:w="4980" w:type="dxa"/>
            <w:tcBorders/>
            <w:shd w:color="auto" w:fill="DEEAF6" w:themeFill="accent5" w:themeFillTint="33"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Strategia rozwoju Gminy Osiek na lata 2019-2028 stanowi perspektywiczny plan, który określa strategiczne schematy rozwoju, wytycza kierunki działania w postaci określonych priorytetów i działań oraz wskazuje środki finansowe niezbędne do realizacji przyjętych założeń. Strategia zawiera zasady i sposoby zarządzania Gminą w dłuższym horyzoncie czasowym określając działania jakie należy podjąć, aby Gmina mogła funkcjonować, a przede wszystkim rozwijać się w założonych kierunkach. LPR wykazuje powiązania z następującymi priorytetami oraz przyporządkowanymi im kierunkami działania:</w:t>
            </w:r>
          </w:p>
          <w:p>
            <w:pPr>
              <w:pStyle w:val="ListParagraph"/>
              <w:numPr>
                <w:ilvl w:val="0"/>
                <w:numId w:val="34"/>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Priorytet 1. Społeczeństwo</w:t>
            </w:r>
          </w:p>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Działania: </w:t>
            </w:r>
          </w:p>
          <w:p>
            <w:pPr>
              <w:pStyle w:val="ListParagraph"/>
              <w:numPr>
                <w:ilvl w:val="0"/>
                <w:numId w:val="35"/>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1.1. Aktywizacja oraz wsparcie osób zagrożonych wykluczeniem społecznym;</w:t>
            </w:r>
          </w:p>
          <w:p>
            <w:pPr>
              <w:pStyle w:val="ListParagraph"/>
              <w:numPr>
                <w:ilvl w:val="0"/>
                <w:numId w:val="35"/>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1.2. Zwiększenie jakości kształcenia w Gminie;</w:t>
            </w:r>
          </w:p>
          <w:p>
            <w:pPr>
              <w:pStyle w:val="ListParagraph"/>
              <w:numPr>
                <w:ilvl w:val="0"/>
                <w:numId w:val="35"/>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1.3. Integracja lokalnej społeczności;</w:t>
            </w:r>
          </w:p>
          <w:p>
            <w:pPr>
              <w:pStyle w:val="ListParagraph"/>
              <w:numPr>
                <w:ilvl w:val="0"/>
                <w:numId w:val="35"/>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1.4. Promowanie aktywności osób, rodzin </w:t>
              <w:br/>
              <w:t>i środowiska lokalnego;</w:t>
            </w:r>
          </w:p>
          <w:p>
            <w:pPr>
              <w:pStyle w:val="ListParagraph"/>
              <w:numPr>
                <w:ilvl w:val="0"/>
                <w:numId w:val="35"/>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1.7.Zwiększenie oferty kulturalnej rekreacyjnej dla osób starszych oraz integracji międzypokoleniowej.</w:t>
            </w:r>
          </w:p>
          <w:p>
            <w:pPr>
              <w:pStyle w:val="ListParagraph"/>
              <w:numPr>
                <w:ilvl w:val="0"/>
                <w:numId w:val="34"/>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Priorytet 2. Infrastruktura i ochrona środowiska</w:t>
            </w:r>
          </w:p>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Działania: </w:t>
            </w:r>
          </w:p>
          <w:p>
            <w:pPr>
              <w:pStyle w:val="ListParagraph"/>
              <w:numPr>
                <w:ilvl w:val="0"/>
                <w:numId w:val="36"/>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2.3. Budowa, modernizacja, remont </w:t>
              <w:br/>
              <w:t>i doposażenie świetlic wiejskich oraz samorządowych instytucji kultury;</w:t>
            </w:r>
          </w:p>
          <w:p>
            <w:pPr>
              <w:pStyle w:val="ListParagraph"/>
              <w:numPr>
                <w:ilvl w:val="0"/>
                <w:numId w:val="36"/>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2.5. Termomodernizacja budynków użyteczności publicznej oraz zastosowanie odnawialnych źródeł energii.</w:t>
            </w:r>
          </w:p>
          <w:p>
            <w:pPr>
              <w:pStyle w:val="Normal"/>
              <w:spacing w:lineRule="auto" w:line="240" w:before="0" w:after="200"/>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24"/>
                <w:szCs w:val="24"/>
              </w:rPr>
            </w:pPr>
            <w:r>
              <w:rPr>
                <w:rFonts w:cs="Calibri Light" w:cstheme="majorHAnsi" w:ascii="Calibri Light" w:hAnsi="Calibri Light"/>
                <w:color w:val="000000"/>
                <w:sz w:val="24"/>
                <w:szCs w:val="24"/>
              </w:rPr>
            </w:r>
          </w:p>
          <w:p>
            <w:pPr>
              <w:pStyle w:val="Normal"/>
              <w:spacing w:lineRule="auto" w:line="240" w:before="0" w:after="200"/>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tc>
      </w:tr>
    </w:tbl>
    <w:p>
      <w:pPr>
        <w:sectPr>
          <w:footerReference w:type="default" r:id="rId26"/>
          <w:footerReference w:type="first" r:id="rId27"/>
          <w:type w:val="nextPage"/>
          <w:pgSz w:w="12240" w:h="15840"/>
          <w:pgMar w:left="1134" w:right="1134" w:header="0" w:top="1134" w:footer="708" w:bottom="1134" w:gutter="0"/>
          <w:pgNumType w:fmt="decimal"/>
          <w:formProt w:val="false"/>
          <w:titlePg/>
          <w:textDirection w:val="lrTb"/>
          <w:docGrid w:type="default" w:linePitch="100" w:charSpace="8192"/>
        </w:sectPr>
        <w:pStyle w:val="Normal"/>
        <w:suppressAutoHyphens w:val="true"/>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Źródło: Opracowanie własne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Nagwek1"/>
        <w:numPr>
          <w:ilvl w:val="0"/>
          <w:numId w:val="1"/>
        </w:numPr>
        <w:shd w:val="clear" w:fill="4472C4"/>
        <w:suppressAutoHyphens w:val="true"/>
        <w:jc w:val="both"/>
        <w:rPr>
          <w:rFonts w:ascii="Calibri Light" w:hAnsi="Calibri Light" w:cs="Calibri Light" w:asciiTheme="majorHAnsi" w:cstheme="majorHAnsi" w:hAnsiTheme="majorHAnsi"/>
        </w:rPr>
      </w:pPr>
      <w:bookmarkStart w:id="22" w:name="_Toc10567384"/>
      <w:bookmarkStart w:id="23" w:name="_Toc10622824"/>
      <w:bookmarkStart w:id="24" w:name="_Toc10622861"/>
      <w:bookmarkStart w:id="25" w:name="_Toc10623830"/>
      <w:r>
        <w:rPr>
          <w:rFonts w:cs="Calibri Light" w:ascii="Calibri Light" w:hAnsi="Calibri Light" w:asciiTheme="majorHAnsi" w:cstheme="majorHAnsi" w:hAnsiTheme="majorHAnsi"/>
        </w:rPr>
        <w:t>Uproszczona diagnoza gminy z wnioskami</w:t>
      </w:r>
      <w:bookmarkStart w:id="26" w:name="_Toc24099075"/>
      <w:bookmarkEnd w:id="22"/>
      <w:bookmarkEnd w:id="23"/>
      <w:bookmarkEnd w:id="24"/>
      <w:bookmarkEnd w:id="25"/>
      <w:bookmarkEnd w:id="26"/>
      <w:r>
        <w:rPr>
          <w:rStyle w:val="Zakotwiczenieprzypisudolnego"/>
          <w:rStyle w:val="Zakotwiczenieprzypisudolnego"/>
          <w:rFonts w:cs="Calibri Light" w:ascii="Calibri Light" w:hAnsi="Calibri Light" w:asciiTheme="majorHAnsi" w:cstheme="majorHAnsi" w:hAnsiTheme="majorHAnsi"/>
        </w:rPr>
        <w:footnoteReference w:id="2"/>
      </w:r>
    </w:p>
    <w:p>
      <w:pPr>
        <w:pStyle w:val="Nagwek3"/>
        <w:suppressAutoHyphens w:val="true"/>
        <w:rPr>
          <w:rFonts w:ascii="Calibri Light" w:hAnsi="Calibri Light" w:cs="Calibri Light" w:asciiTheme="majorHAnsi" w:cstheme="majorHAnsi" w:hAnsiTheme="majorHAnsi"/>
        </w:rPr>
      </w:pPr>
      <w:bookmarkStart w:id="27" w:name="_Toc24099076"/>
      <w:r>
        <w:rPr>
          <w:rFonts w:cs="Calibri Light" w:ascii="Calibri Light" w:hAnsi="Calibri Light" w:asciiTheme="majorHAnsi" w:cstheme="majorHAnsi" w:hAnsiTheme="majorHAnsi"/>
        </w:rPr>
        <w:t>Dane podstawowe</w:t>
      </w:r>
      <w:bookmarkEnd w:id="27"/>
    </w:p>
    <w:p>
      <w:pPr>
        <w:pStyle w:val="Normal"/>
        <w:suppressAutoHyphens w:val="true"/>
        <w:spacing w:before="5092" w:after="200"/>
        <w:jc w:val="both"/>
        <w:rPr>
          <w:rFonts w:ascii="Calibri Light" w:hAnsi="Calibri Light" w:cs="Calibri Light" w:asciiTheme="majorHAnsi" w:cstheme="majorHAnsi" w:hAnsiTheme="majorHAnsi"/>
          <w:sz w:val="22"/>
          <w:szCs w:val="22"/>
        </w:rPr>
      </w:pPr>
      <w:r>
        <mc:AlternateContent>
          <mc:Choice Requires="wps">
            <w:drawing>
              <wp:anchor behindDoc="1" distT="0" distB="0" distL="114300" distR="113030" simplePos="0" locked="0" layoutInCell="1" allowOverlap="1" relativeHeight="5" wp14:anchorId="1EE79FBB">
                <wp:simplePos x="0" y="0"/>
                <wp:positionH relativeFrom="margin">
                  <wp:align>left</wp:align>
                </wp:positionH>
                <wp:positionV relativeFrom="paragraph">
                  <wp:posOffset>138430</wp:posOffset>
                </wp:positionV>
                <wp:extent cx="2925445" cy="458470"/>
                <wp:effectExtent l="0" t="0" r="9525" b="0"/>
                <wp:wrapTight wrapText="bothSides">
                  <wp:wrapPolygon edited="0">
                    <wp:start x="0" y="0"/>
                    <wp:lineTo x="0" y="20700"/>
                    <wp:lineTo x="21530" y="20700"/>
                    <wp:lineTo x="21530" y="0"/>
                    <wp:lineTo x="0" y="0"/>
                  </wp:wrapPolygon>
                </wp:wrapTight>
                <wp:docPr id="9" name="Pole tekstowe 14"/>
                <a:graphic xmlns:a="http://schemas.openxmlformats.org/drawingml/2006/main">
                  <a:graphicData uri="http://schemas.microsoft.com/office/word/2010/wordprocessingShape">
                    <wps:wsp>
                      <wps:cNvSpPr/>
                      <wps:spPr>
                        <a:xfrm>
                          <a:off x="0" y="0"/>
                          <a:ext cx="2924640" cy="457920"/>
                        </a:xfrm>
                        <a:prstGeom prst="rect">
                          <a:avLst/>
                        </a:prstGeom>
                        <a:solidFill>
                          <a:srgbClr val="ffffff"/>
                        </a:solidFill>
                        <a:ln>
                          <a:noFill/>
                        </a:ln>
                      </wps:spPr>
                      <wps:style>
                        <a:lnRef idx="0"/>
                        <a:fillRef idx="0"/>
                        <a:effectRef idx="0"/>
                        <a:fontRef idx="minor"/>
                      </wps:style>
                      <wps:txbx>
                        <w:txbxContent>
                          <w:p>
                            <w:pPr>
                              <w:pStyle w:val="Caption"/>
                              <w:spacing w:before="100" w:after="200"/>
                              <w:rPr/>
                            </w:pPr>
                            <w:bookmarkStart w:id="28" w:name="_Toc24097088"/>
                            <w:r>
                              <w:rPr/>
                              <w:t xml:space="preserve">Mapa </w:t>
                            </w:r>
                            <w:r>
                              <w:rPr/>
                              <w:fldChar w:fldCharType="begin"/>
                            </w:r>
                            <w:r>
                              <w:rPr/>
                              <w:instrText> SEQ Mapa \* ARABIC </w:instrText>
                            </w:r>
                            <w:r>
                              <w:rPr/>
                              <w:fldChar w:fldCharType="separate"/>
                            </w:r>
                            <w:r>
                              <w:rPr/>
                              <w:t>1</w:t>
                            </w:r>
                            <w:r>
                              <w:rPr/>
                              <w:fldChar w:fldCharType="end"/>
                            </w:r>
                            <w:r>
                              <w:rPr/>
                              <w:t>. Lokalizacja gminy Osiek na terenie powiatu brodnickiego</w:t>
                            </w:r>
                            <w:bookmarkEnd w:id="28"/>
                            <w:r>
                              <w:rPr/>
                              <w:t xml:space="preserve"> </w:t>
                            </w:r>
                          </w:p>
                        </w:txbxContent>
                      </wps:txbx>
                      <wps:bodyPr lIns="0" rIns="0" tIns="0" bIns="0">
                        <a:prstTxWarp prst="textNoShape"/>
                        <a:noAutofit/>
                      </wps:bodyPr>
                    </wps:wsp>
                  </a:graphicData>
                </a:graphic>
              </wp:anchor>
            </w:drawing>
          </mc:Choice>
          <mc:Fallback>
            <w:pict>
              <v:rect id="shape_0" ID="Pole tekstowe 14" fillcolor="white" stroked="f" style="position:absolute;margin-left:9pt;margin-top:10.9pt;width:230.25pt;height:36pt;mso-position-horizontal:left;mso-position-horizontal-relative:margin" wp14:anchorId="1EE79FBB">
                <w10:wrap type="square"/>
                <v:fill o:detectmouseclick="t" type="solid" color2="black"/>
                <v:stroke color="#3465a4" joinstyle="round" endcap="flat"/>
                <v:textbox>
                  <w:txbxContent>
                    <w:p>
                      <w:pPr>
                        <w:pStyle w:val="Caption"/>
                        <w:spacing w:before="100" w:after="200"/>
                        <w:rPr/>
                      </w:pPr>
                      <w:bookmarkStart w:id="29" w:name="_Toc24097088"/>
                      <w:r>
                        <w:rPr/>
                        <w:t xml:space="preserve">Mapa </w:t>
                      </w:r>
                      <w:r>
                        <w:rPr/>
                        <w:fldChar w:fldCharType="begin"/>
                      </w:r>
                      <w:r>
                        <w:rPr/>
                        <w:instrText> SEQ Mapa \* ARABIC </w:instrText>
                      </w:r>
                      <w:r>
                        <w:rPr/>
                        <w:fldChar w:fldCharType="separate"/>
                      </w:r>
                      <w:r>
                        <w:rPr/>
                        <w:t>1</w:t>
                      </w:r>
                      <w:r>
                        <w:rPr/>
                        <w:fldChar w:fldCharType="end"/>
                      </w:r>
                      <w:r>
                        <w:rPr/>
                        <w:t>. Lokalizacja gminy Osiek na terenie powiatu brodnickiego</w:t>
                      </w:r>
                      <w:bookmarkEnd w:id="29"/>
                      <w:r>
                        <w:rPr/>
                        <w:t xml:space="preserve"> </w:t>
                      </w:r>
                    </w:p>
                  </w:txbxContent>
                </v:textbox>
              </v:rect>
            </w:pict>
          </mc:Fallback>
        </mc:AlternateContent>
        <w:drawing>
          <wp:anchor behindDoc="0" distT="0" distB="5715" distL="0" distR="114300" simplePos="0" locked="0" layoutInCell="1" allowOverlap="1" relativeHeight="6">
            <wp:simplePos x="0" y="0"/>
            <wp:positionH relativeFrom="margin">
              <wp:align>left</wp:align>
            </wp:positionH>
            <wp:positionV relativeFrom="paragraph">
              <wp:posOffset>367665</wp:posOffset>
            </wp:positionV>
            <wp:extent cx="2952750" cy="2775585"/>
            <wp:effectExtent l="0" t="0" r="0" b="0"/>
            <wp:wrapTight wrapText="bothSides">
              <wp:wrapPolygon edited="0">
                <wp:start x="-26" y="0"/>
                <wp:lineTo x="-26" y="21469"/>
                <wp:lineTo x="21455" y="21469"/>
                <wp:lineTo x="21455" y="0"/>
                <wp:lineTo x="-26" y="0"/>
              </wp:wrapPolygon>
            </wp:wrapTight>
            <wp:docPr id="11" name="Obraz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5" descr=""/>
                    <pic:cNvPicPr>
                      <a:picLocks noChangeAspect="1" noChangeArrowheads="1"/>
                    </pic:cNvPicPr>
                  </pic:nvPicPr>
                  <pic:blipFill>
                    <a:blip r:embed="rId28"/>
                    <a:srcRect l="0" t="0" r="62393" b="37055"/>
                    <a:stretch>
                      <a:fillRect/>
                    </a:stretch>
                  </pic:blipFill>
                  <pic:spPr bwMode="auto">
                    <a:xfrm>
                      <a:off x="0" y="0"/>
                      <a:ext cx="2952750" cy="2775585"/>
                    </a:xfrm>
                    <a:prstGeom prst="rect">
                      <a:avLst/>
                    </a:prstGeom>
                  </pic:spPr>
                </pic:pic>
              </a:graphicData>
            </a:graphic>
          </wp:anchor>
        </w:drawing>
      </w:r>
      <w:r>
        <w:rPr>
          <w:rFonts w:cs="Calibri Light" w:ascii="Calibri Light" w:hAnsi="Calibri Light" w:asciiTheme="majorHAnsi" w:cstheme="majorHAnsi" w:hAnsiTheme="majorHAnsi"/>
        </w:rPr>
        <w:t xml:space="preserve"> </w:t>
      </w:r>
      <w:bookmarkStart w:id="30" w:name="_Hlk12436095"/>
      <w:r>
        <w:rPr>
          <w:rFonts w:cs="Calibri Light" w:ascii="Calibri Light" w:hAnsi="Calibri Light" w:asciiTheme="majorHAnsi" w:cstheme="majorHAnsi" w:hAnsiTheme="majorHAnsi"/>
          <w:sz w:val="22"/>
          <w:szCs w:val="22"/>
        </w:rPr>
        <w:t xml:space="preserve">Gmina Osiek jest gminą wiejską, położoną na terenie województwa kujawsko – pomorskiego w południowej części powiatu brodnickiego. Graniczy z pięcioma gminami: od wschodu z gminą Świedziebnia, od północy z gminą Brodnica i gminą Bartniczka, od południa z gminą Rypin (powiat rypiński), a od zachodu z gminą Wąpielsk (powiat rypiński). Sieć osadniczą gminy tworzy 17 sołectw: Dębowo, Jeziorki, Kolonia Osiek, Kretki Duże, Kretki Małe, Kujawa, Łapinóż, Obórki, Osiek, Strzygi, Sumin, Sumówko, Szynkowizna, Tadajewo, Tomaszewo, Warpalice </w:t>
        <w:br/>
        <w:t xml:space="preserve">i Wrzeszewo. Pod względem zajmowanej powierzchni gminę Osiek można zaliczyć do jednej z najmniejszych gmin regionu. Zajmuje obszar 7500 ha (dane GUS). Ponad 85 % powierzchni Gminy (6373 ha) zajmują użytki rolne. Lasy </w:t>
        <w:br/>
        <w:t xml:space="preserve">i grunty leśne stanowią 9,1 % obszaru Gminy (685 ha). </w:t>
        <w:br/>
        <w:t xml:space="preserve">W dalszej kolejności pod względem zajmowanej powierzchni w strukturze użytkowania są: grunty zabudowane i zurbanizowane (220 ha), nieużytki (171 ha), grunty pod wodami (47 ha), użytki ekologiczne i tereny różne (4 ha).  </w:t>
      </w:r>
      <w:bookmarkEnd w:id="30"/>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Przez obszar Gminy przebiega droga wojewódzka nr 560 relacji Brodnica-Rypin-Sierpc, na której odbywa się ruch lokalny oraz tranzytowy. Uzupełnienie sieci dróg stanowią drogi powiatowe (26 km) oraz gminne. </w:t>
      </w:r>
    </w:p>
    <w:p>
      <w:pPr>
        <w:pStyle w:val="Normal"/>
        <w:suppressAutoHyphens w:val="true"/>
        <w:jc w:val="both"/>
        <w:rPr>
          <w:rFonts w:ascii="Calibri Light" w:hAnsi="Calibri Light" w:cs="Calibri Light" w:asciiTheme="majorHAnsi" w:cstheme="majorHAnsi" w:hAnsiTheme="majorHAnsi"/>
          <w:sz w:val="22"/>
          <w:szCs w:val="22"/>
        </w:rPr>
      </w:pPr>
      <w:bookmarkStart w:id="31" w:name="_Hlk11737111"/>
      <w:r>
        <w:rPr>
          <w:rFonts w:cs="Calibri Light" w:ascii="Calibri Light" w:hAnsi="Calibri Light" w:asciiTheme="majorHAnsi" w:cstheme="majorHAnsi" w:hAnsiTheme="majorHAnsi"/>
          <w:sz w:val="22"/>
          <w:szCs w:val="22"/>
        </w:rPr>
        <w:t>Gmina Osiek posiada również potencjał przyrodniczy oraz kulturowy. Na jej terenie położny jest fragment rezerwatu "Rzeka Drwęca" oraz obszar chronionego krajobrazu</w:t>
      </w: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sz w:val="22"/>
          <w:szCs w:val="22"/>
        </w:rPr>
        <w:t>"Obszar doliny Drwęcy", a także kilka użytków ekologicznych oraz pomnik przyrody. Poza tym na terenie Gminy zachowało się kilkadziesiąt obiektów o znaczącej wartości kulturowej</w:t>
      </w:r>
      <w:bookmarkEnd w:id="31"/>
      <w:r>
        <w:rPr>
          <w:rFonts w:cs="Calibri Light" w:ascii="Calibri Light" w:hAnsi="Calibri Light" w:asciiTheme="majorHAnsi" w:cstheme="majorHAnsi" w:hAnsiTheme="majorHAnsi"/>
          <w:sz w:val="22"/>
          <w:szCs w:val="22"/>
        </w:rPr>
        <w:t xml:space="preserve">. Zgodnie z klasyfikacją użytkową konserwatorskiej ewidencji zabytków architektury są to: </w:t>
        <w:br/>
        <w:t>2 zespoły sakralne, 19 obiektów zabudowy mieszkalnej, 2 obiekty techniki i kultury materialnej, 1 park historyczny, 8 cmentarzy i 2 grodziska.</w:t>
      </w:r>
    </w:p>
    <w:p>
      <w:pPr>
        <w:pStyle w:val="Nagwek3"/>
        <w:suppressAutoHyphens w:val="true"/>
        <w:rPr>
          <w:rFonts w:ascii="Calibri Light" w:hAnsi="Calibri Light" w:cs="Calibri Light" w:asciiTheme="majorHAnsi" w:cstheme="majorHAnsi" w:hAnsiTheme="majorHAnsi"/>
        </w:rPr>
      </w:pPr>
      <w:bookmarkStart w:id="32" w:name="_Toc10567386"/>
      <w:bookmarkStart w:id="33" w:name="_Toc10622826"/>
      <w:bookmarkStart w:id="34" w:name="_Toc10622863"/>
      <w:bookmarkStart w:id="35" w:name="_Toc10623832"/>
      <w:bookmarkStart w:id="36" w:name="_Toc24099077"/>
      <w:r>
        <w:rPr>
          <w:rFonts w:cs="Calibri Light" w:ascii="Calibri Light" w:hAnsi="Calibri Light" w:asciiTheme="majorHAnsi" w:cstheme="majorHAnsi" w:hAnsiTheme="majorHAnsi"/>
        </w:rPr>
        <w:t>Demografia</w:t>
      </w:r>
      <w:bookmarkEnd w:id="32"/>
      <w:bookmarkEnd w:id="33"/>
      <w:bookmarkEnd w:id="34"/>
      <w:bookmarkEnd w:id="35"/>
      <w:bookmarkEnd w:id="36"/>
      <w:r>
        <w:rPr>
          <w:rFonts w:cs="Calibri Light" w:ascii="Calibri Light" w:hAnsi="Calibri Light" w:asciiTheme="majorHAnsi" w:cstheme="majorHAnsi" w:hAnsiTheme="majorHAnsi"/>
        </w:rPr>
        <w:t xml:space="preserve"> </w:t>
      </w:r>
    </w:p>
    <w:p>
      <w:pPr>
        <w:pStyle w:val="Normal"/>
        <w:suppressAutoHyphens w:val="true"/>
        <w:jc w:val="both"/>
        <w:rPr>
          <w:rFonts w:ascii="Calibri Light" w:hAnsi="Calibri Light" w:cs="Calibri Light" w:asciiTheme="majorHAnsi" w:cstheme="majorHAnsi" w:hAnsiTheme="majorHAnsi"/>
          <w:sz w:val="22"/>
          <w:szCs w:val="22"/>
        </w:rPr>
      </w:pPr>
      <w:bookmarkStart w:id="37" w:name="_Hlk12446504"/>
      <w:bookmarkEnd w:id="37"/>
      <w:r>
        <w:rPr>
          <w:rFonts w:cs="Calibri Light" w:ascii="Calibri Light" w:hAnsi="Calibri Light" w:asciiTheme="majorHAnsi" w:cstheme="majorHAnsi" w:hAnsiTheme="majorHAnsi"/>
          <w:sz w:val="22"/>
          <w:szCs w:val="22"/>
        </w:rPr>
        <w:t xml:space="preserve">Demografia jest bardzo istotnym czynnikiem umożliwiającym zbadanie gminy pod kątem prawidłowości zjawisk ludnościowych w konkretnych warunkach społecznych i gospodarczych danego terytorium. Przeprowadzona w oparciu o dane statystyczne analiza struktury mieszkańców, ich rozmieszczenia, migracji oraz salda urodzeń </w:t>
        <w:br/>
        <w:t>i zgonów, prowadzi do zdiagnozowania podstawowych problemów występujących na danym obszarze.</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Według danych Urzędu Stanu Cywilnego w Osieku na dzień 31.12.2018 r. Gminę zamieszkiwało 4016 osób (zameldowanych na pobyt stały), wśród których 49,9 % stanowiły kobiety, a 50,1 % mężczyźni. Największymi pod względem ludności sołectwami są Osiek (972 osoby) i Strzygi (484 osoby). W latach 2010 – 2018 liczba ludności na terenie gminy Osiek zmalała o ok 2,9 % (120 osób). </w:t>
      </w:r>
    </w:p>
    <w:p>
      <w:pPr>
        <w:pStyle w:val="Caption"/>
        <w:keepNext w:val="true"/>
        <w:suppressAutoHyphens w:val="true"/>
        <w:rPr>
          <w:rFonts w:ascii="Calibri Light" w:hAnsi="Calibri Light" w:cs="Calibri Light" w:asciiTheme="majorHAnsi" w:cstheme="majorHAnsi" w:hAnsiTheme="majorHAnsi"/>
        </w:rPr>
      </w:pPr>
      <w:bookmarkStart w:id="38" w:name="_Toc24097098"/>
      <w:r>
        <w:rPr>
          <w:rFonts w:cs="Calibri Light" w:ascii="Calibri Light" w:hAnsi="Calibri Light" w:asciiTheme="majorHAnsi" w:cstheme="majorHAnsi" w:hAnsiTheme="majorHAnsi"/>
        </w:rPr>
        <w:t xml:space="preserve">Tabela </w:t>
      </w:r>
      <w:r>
        <w:rPr>
          <w:rFonts w:cs="Calibri Light" w:ascii="Calibri Light" w:hAnsi="Calibri Light"/>
        </w:rPr>
        <w:fldChar w:fldCharType="begin"/>
      </w:r>
      <w:r>
        <w:rPr>
          <w:rFonts w:cs="Calibri Light" w:ascii="Calibri Light" w:hAnsi="Calibri Light"/>
        </w:rPr>
        <w:instrText> SEQ Tabela \* ARABIC </w:instrText>
      </w:r>
      <w:r>
        <w:rPr>
          <w:rFonts w:cs="Calibri Light" w:ascii="Calibri Light" w:hAnsi="Calibri Light"/>
        </w:rPr>
        <w:fldChar w:fldCharType="separate"/>
      </w:r>
      <w:r>
        <w:rPr>
          <w:rFonts w:cs="Calibri Light" w:ascii="Calibri Light" w:hAnsi="Calibri Light"/>
        </w:rPr>
        <w:t>3</w:t>
      </w:r>
      <w:r>
        <w:rPr>
          <w:rFonts w:cs="Calibri Light" w:ascii="Calibri Light" w:hAnsi="Calibri Light"/>
        </w:rPr>
        <w:fldChar w:fldCharType="end"/>
      </w:r>
      <w:r>
        <w:rPr>
          <w:rFonts w:cs="Calibri Light" w:ascii="Calibri Light" w:hAnsi="Calibri Light" w:asciiTheme="majorHAnsi" w:cstheme="majorHAnsi" w:hAnsiTheme="majorHAnsi"/>
        </w:rPr>
        <w:t>. Liczba ludności na terenie gminy Osiek w latach 2010 -2018.</w:t>
      </w:r>
      <w:bookmarkEnd w:id="38"/>
      <w:r>
        <w:rPr>
          <w:rFonts w:cs="Calibri Light" w:ascii="Calibri Light" w:hAnsi="Calibri Light" w:asciiTheme="majorHAnsi" w:cstheme="majorHAnsi" w:hAnsiTheme="majorHAnsi"/>
        </w:rPr>
        <w:t xml:space="preserve"> </w:t>
      </w:r>
    </w:p>
    <w:tbl>
      <w:tblPr>
        <w:tblStyle w:val="Tabelasiatki4akcent5"/>
        <w:tblW w:w="5000" w:type="pct"/>
        <w:jc w:val="left"/>
        <w:tblInd w:w="0" w:type="dxa"/>
        <w:tblCellMar>
          <w:top w:w="0" w:type="dxa"/>
          <w:left w:w="108" w:type="dxa"/>
          <w:bottom w:w="0" w:type="dxa"/>
          <w:right w:w="108" w:type="dxa"/>
        </w:tblCellMar>
        <w:tblLook w:firstRow="1" w:noVBand="1" w:lastRow="0" w:firstColumn="1" w:lastColumn="0" w:noHBand="0" w:val="04a0"/>
      </w:tblPr>
      <w:tblGrid>
        <w:gridCol w:w="1652"/>
        <w:gridCol w:w="714"/>
        <w:gridCol w:w="951"/>
        <w:gridCol w:w="951"/>
        <w:gridCol w:w="953"/>
        <w:gridCol w:w="951"/>
        <w:gridCol w:w="951"/>
        <w:gridCol w:w="953"/>
        <w:gridCol w:w="951"/>
        <w:gridCol w:w="944"/>
      </w:tblGrid>
      <w:tr>
        <w:trPr>
          <w:trHeight w:val="300" w:hRule="atLeast"/>
          <w:cnfStyle w:val="100000000000" w:firstRow="1" w:lastRow="0" w:firstColumn="0" w:lastColumn="0" w:oddVBand="0" w:evenVBand="0" w:oddHBand="0" w:evenHBand="0" w:firstRowFirstColumn="0" w:firstRowLastColumn="0" w:lastRowFirstColumn="0" w:lastRowLastColumn="0"/>
        </w:trPr>
        <w:tc>
          <w:tcPr>
            <w:tcW w:w="1652" w:type="dxa"/>
            <w:cnfStyle w:val="001000000000" w:firstRow="0" w:lastRow="0" w:firstColumn="1" w:lastColumn="0" w:oddVBand="0" w:evenVBand="0" w:oddHBand="0" w:evenHBand="0" w:firstRowFirstColumn="0" w:firstRowLastColumn="0" w:lastRowFirstColumn="0" w:lastRowLastColumn="0"/>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cBorders>
            <w:shd w:color="auto" w:fill="5B9BD5" w:themeFill="accent5" w:val="clea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Rok</w:t>
            </w:r>
          </w:p>
        </w:tc>
        <w:tc>
          <w:tcPr>
            <w:tcW w:w="714" w:type="dxa"/>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cBorders>
            <w:shd w:color="auto" w:fill="5B9BD5" w:themeFill="accent5"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2010</w:t>
            </w:r>
          </w:p>
        </w:tc>
        <w:tc>
          <w:tcPr>
            <w:tcW w:w="951" w:type="dxa"/>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cBorders>
            <w:shd w:color="auto" w:fill="5B9BD5" w:themeFill="accent5"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2011</w:t>
            </w:r>
          </w:p>
        </w:tc>
        <w:tc>
          <w:tcPr>
            <w:tcW w:w="951" w:type="dxa"/>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cBorders>
            <w:shd w:color="auto" w:fill="5B9BD5" w:themeFill="accent5"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2012</w:t>
            </w:r>
          </w:p>
        </w:tc>
        <w:tc>
          <w:tcPr>
            <w:tcW w:w="953" w:type="dxa"/>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cBorders>
            <w:shd w:color="auto" w:fill="5B9BD5" w:themeFill="accent5"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2013</w:t>
            </w:r>
          </w:p>
        </w:tc>
        <w:tc>
          <w:tcPr>
            <w:tcW w:w="951" w:type="dxa"/>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cBorders>
            <w:shd w:color="auto" w:fill="5B9BD5" w:themeFill="accent5"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2014</w:t>
            </w:r>
          </w:p>
        </w:tc>
        <w:tc>
          <w:tcPr>
            <w:tcW w:w="951" w:type="dxa"/>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cBorders>
            <w:shd w:color="auto" w:fill="5B9BD5" w:themeFill="accent5"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2015</w:t>
            </w:r>
          </w:p>
        </w:tc>
        <w:tc>
          <w:tcPr>
            <w:tcW w:w="953" w:type="dxa"/>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cBorders>
            <w:shd w:color="auto" w:fill="5B9BD5" w:themeFill="accent5"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2016</w:t>
            </w:r>
          </w:p>
        </w:tc>
        <w:tc>
          <w:tcPr>
            <w:tcW w:w="951" w:type="dxa"/>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cBorders>
            <w:shd w:color="auto" w:fill="5B9BD5" w:themeFill="accent5"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2017</w:t>
            </w:r>
          </w:p>
        </w:tc>
        <w:tc>
          <w:tcPr>
            <w:tcW w:w="944" w:type="dxa"/>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cBorders>
            <w:shd w:color="auto" w:fill="5B9BD5" w:themeFill="accent5"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2018</w:t>
            </w:r>
          </w:p>
        </w:tc>
      </w:tr>
      <w:tr>
        <w:trPr>
          <w:trHeight w:val="600" w:hRule="atLeast"/>
          <w:cnfStyle w:val="000000100000" w:firstRow="0" w:lastRow="0" w:firstColumn="0" w:lastColumn="0" w:oddVBand="0" w:evenVBand="0" w:oddHBand="1" w:evenHBand="0" w:firstRowFirstColumn="0" w:firstRowLastColumn="0" w:lastRowFirstColumn="0" w:lastRowLastColumn="0"/>
        </w:trPr>
        <w:tc>
          <w:tcPr>
            <w:tcW w:w="1652"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vAlign w:val="center"/>
          </w:tcPr>
          <w:p>
            <w:pPr>
              <w:pStyle w:val="Normal"/>
              <w:suppressAutoHyphens w:val="true"/>
              <w:spacing w:lineRule="auto" w:line="240" w:before="0" w:after="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sz w:val="22"/>
                <w:szCs w:val="22"/>
              </w:rPr>
              <w:t xml:space="preserve">Liczba ludności </w:t>
            </w:r>
          </w:p>
        </w:tc>
        <w:tc>
          <w:tcPr>
            <w:tcW w:w="714" w:type="dxa"/>
            <w:tcBorders/>
            <w:shd w:color="auto" w:fill="DEEAF6" w:themeFill="accent5" w:themeFillTint="33" w:val="clear"/>
            <w:vAlign w:val="center"/>
          </w:tcPr>
          <w:p>
            <w:pPr>
              <w:pStyle w:val="Normal"/>
              <w:suppressAutoHyphens w:val="true"/>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4 136</w:t>
            </w:r>
          </w:p>
        </w:tc>
        <w:tc>
          <w:tcPr>
            <w:tcW w:w="951" w:type="dxa"/>
            <w:tcBorders/>
            <w:shd w:color="auto" w:fill="DEEAF6" w:themeFill="accent5"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4 096</w:t>
            </w:r>
          </w:p>
        </w:tc>
        <w:tc>
          <w:tcPr>
            <w:tcW w:w="951" w:type="dxa"/>
            <w:tcBorders/>
            <w:shd w:color="auto" w:fill="DEEAF6" w:themeFill="accent5"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4 096</w:t>
            </w:r>
          </w:p>
        </w:tc>
        <w:tc>
          <w:tcPr>
            <w:tcW w:w="953" w:type="dxa"/>
            <w:tcBorders/>
            <w:shd w:color="auto" w:fill="DEEAF6" w:themeFill="accent5"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4 098</w:t>
            </w:r>
          </w:p>
        </w:tc>
        <w:tc>
          <w:tcPr>
            <w:tcW w:w="951" w:type="dxa"/>
            <w:tcBorders/>
            <w:shd w:color="auto" w:fill="DEEAF6" w:themeFill="accent5"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4 103</w:t>
            </w:r>
          </w:p>
        </w:tc>
        <w:tc>
          <w:tcPr>
            <w:tcW w:w="951" w:type="dxa"/>
            <w:tcBorders/>
            <w:shd w:color="auto" w:fill="DEEAF6" w:themeFill="accent5"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4 077</w:t>
            </w:r>
          </w:p>
        </w:tc>
        <w:tc>
          <w:tcPr>
            <w:tcW w:w="953" w:type="dxa"/>
            <w:tcBorders/>
            <w:shd w:color="auto" w:fill="DEEAF6" w:themeFill="accent5"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4 067</w:t>
            </w:r>
          </w:p>
        </w:tc>
        <w:tc>
          <w:tcPr>
            <w:tcW w:w="951" w:type="dxa"/>
            <w:tcBorders/>
            <w:shd w:color="auto" w:fill="DEEAF6" w:themeFill="accent5"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4 023</w:t>
            </w:r>
          </w:p>
        </w:tc>
        <w:tc>
          <w:tcPr>
            <w:tcW w:w="944" w:type="dxa"/>
            <w:tcBorders/>
            <w:shd w:color="auto" w:fill="DEEAF6" w:themeFill="accent5"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4 016</w:t>
            </w:r>
          </w:p>
        </w:tc>
      </w:tr>
    </w:tbl>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Źródło: GUS BDL, USC w Osieku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Wpływ na systematycznie zmniejszającą się liczbę mieszkańców może mieć ujemny przyrost naturalny oraz niekorzystne saldo migracji. W roku 2017 odnotowano przyrost naturalny na poziomie -12 oraz zarejestrowano 32 zameldowań w ruchu wewnętrznym oraz 56 wymeldowań, w wyniku czego saldo migracji wewnętrznych wynosi dla gminy Osiek -24. W tym samym roku nikt nie zameldował się z zagranicy. Natomiast zarejestrowano 5 wymeldowań za granicę, z tej przyczyny w analizowanym roku saldo migracji zagranicznych wynosi -5 (dane GUS na dzień 31.12.2017 r.).</w:t>
      </w:r>
    </w:p>
    <w:p>
      <w:pPr>
        <w:pStyle w:val="Caption"/>
        <w:keepNext w:val="true"/>
        <w:suppressAutoHyphens w:val="true"/>
        <w:rPr>
          <w:rFonts w:ascii="Calibri Light" w:hAnsi="Calibri Light" w:cs="Calibri Light" w:asciiTheme="majorHAnsi" w:cstheme="majorHAnsi" w:hAnsiTheme="majorHAnsi"/>
        </w:rPr>
      </w:pPr>
      <w:bookmarkStart w:id="39" w:name="_Toc24097099"/>
      <w:r>
        <w:rPr>
          <w:rFonts w:cs="Calibri Light" w:ascii="Calibri Light" w:hAnsi="Calibri Light" w:asciiTheme="majorHAnsi" w:cstheme="majorHAnsi" w:hAnsiTheme="majorHAnsi"/>
        </w:rPr>
        <w:t xml:space="preserve">Tabela </w:t>
      </w:r>
      <w:r>
        <w:rPr>
          <w:rFonts w:cs="Calibri Light" w:ascii="Calibri Light" w:hAnsi="Calibri Light"/>
        </w:rPr>
        <w:fldChar w:fldCharType="begin"/>
      </w:r>
      <w:r>
        <w:rPr>
          <w:rFonts w:cs="Calibri Light" w:ascii="Calibri Light" w:hAnsi="Calibri Light"/>
        </w:rPr>
        <w:instrText> SEQ Tabela \* ARABIC </w:instrText>
      </w:r>
      <w:r>
        <w:rPr>
          <w:rFonts w:cs="Calibri Light" w:ascii="Calibri Light" w:hAnsi="Calibri Light"/>
        </w:rPr>
        <w:fldChar w:fldCharType="separate"/>
      </w:r>
      <w:r>
        <w:rPr>
          <w:rFonts w:cs="Calibri Light" w:ascii="Calibri Light" w:hAnsi="Calibri Light"/>
        </w:rPr>
        <w:t>4</w:t>
      </w:r>
      <w:r>
        <w:rPr>
          <w:rFonts w:cs="Calibri Light" w:ascii="Calibri Light" w:hAnsi="Calibri Light"/>
        </w:rPr>
        <w:fldChar w:fldCharType="end"/>
      </w:r>
      <w:r>
        <w:rPr>
          <w:rFonts w:cs="Calibri Light" w:ascii="Calibri Light" w:hAnsi="Calibri Light" w:asciiTheme="majorHAnsi" w:cstheme="majorHAnsi" w:hAnsiTheme="majorHAnsi"/>
        </w:rPr>
        <w:t>. Struktura mieszkańców gminy Osiek w latach 2012-2017 z podziałem na ekonomiczne grupy wiekowe</w:t>
      </w:r>
      <w:bookmarkEnd w:id="39"/>
    </w:p>
    <w:tbl>
      <w:tblPr>
        <w:tblStyle w:val="Tabelasiatki4akcent5"/>
        <w:tblW w:w="5000" w:type="pct"/>
        <w:jc w:val="left"/>
        <w:tblInd w:w="0" w:type="dxa"/>
        <w:tblCellMar>
          <w:top w:w="0" w:type="dxa"/>
          <w:left w:w="108" w:type="dxa"/>
          <w:bottom w:w="0" w:type="dxa"/>
          <w:right w:w="108" w:type="dxa"/>
        </w:tblCellMar>
        <w:tblLook w:firstRow="1" w:noVBand="1" w:lastRow="0" w:firstColumn="1" w:lastColumn="0" w:noHBand="0" w:val="04a0"/>
      </w:tblPr>
      <w:tblGrid>
        <w:gridCol w:w="4790"/>
        <w:gridCol w:w="863"/>
        <w:gridCol w:w="862"/>
        <w:gridCol w:w="865"/>
        <w:gridCol w:w="862"/>
        <w:gridCol w:w="865"/>
        <w:gridCol w:w="864"/>
      </w:tblGrid>
      <w:tr>
        <w:trPr>
          <w:trHeight w:val="300" w:hRule="atLeast"/>
          <w:cnfStyle w:val="100000000000" w:firstRow="1" w:lastRow="0" w:firstColumn="0" w:lastColumn="0" w:oddVBand="0" w:evenVBand="0" w:oddHBand="0" w:evenHBand="0" w:firstRowFirstColumn="0" w:firstRowLastColumn="0" w:lastRowFirstColumn="0" w:lastRowLastColumn="0"/>
        </w:trPr>
        <w:tc>
          <w:tcPr>
            <w:tcW w:w="4790" w:type="dxa"/>
            <w:cnfStyle w:val="001000000000" w:firstRow="0" w:lastRow="0" w:firstColumn="1" w:lastColumn="0" w:oddVBand="0" w:evenVBand="0" w:oddHBand="0" w:evenHBand="0" w:firstRowFirstColumn="0" w:firstRowLastColumn="0" w:lastRowFirstColumn="0" w:lastRowLastColumn="0"/>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cBorders>
            <w:shd w:color="auto" w:fill="5B9BD5" w:themeFill="accent5" w:val="clea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 xml:space="preserve">Ekonomiczne grupy wieku </w:t>
            </w:r>
          </w:p>
        </w:tc>
        <w:tc>
          <w:tcPr>
            <w:tcW w:w="863" w:type="dxa"/>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cBorders>
            <w:shd w:color="auto" w:fill="5B9BD5" w:themeFill="accent5"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2012</w:t>
            </w:r>
          </w:p>
        </w:tc>
        <w:tc>
          <w:tcPr>
            <w:tcW w:w="862" w:type="dxa"/>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cBorders>
            <w:shd w:color="auto" w:fill="5B9BD5" w:themeFill="accent5"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2013</w:t>
            </w:r>
          </w:p>
        </w:tc>
        <w:tc>
          <w:tcPr>
            <w:tcW w:w="865" w:type="dxa"/>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cBorders>
            <w:shd w:color="auto" w:fill="5B9BD5" w:themeFill="accent5"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2014</w:t>
            </w:r>
          </w:p>
        </w:tc>
        <w:tc>
          <w:tcPr>
            <w:tcW w:w="862" w:type="dxa"/>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cBorders>
            <w:shd w:color="auto" w:fill="5B9BD5" w:themeFill="accent5"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2015</w:t>
            </w:r>
          </w:p>
        </w:tc>
        <w:tc>
          <w:tcPr>
            <w:tcW w:w="865" w:type="dxa"/>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cBorders>
            <w:shd w:color="auto" w:fill="5B9BD5" w:themeFill="accent5"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2016</w:t>
            </w:r>
          </w:p>
        </w:tc>
        <w:tc>
          <w:tcPr>
            <w:tcW w:w="864" w:type="dxa"/>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cBorders>
            <w:shd w:color="auto" w:fill="5B9BD5" w:themeFill="accent5"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2017</w:t>
            </w:r>
          </w:p>
        </w:tc>
      </w:tr>
      <w:tr>
        <w:trPr>
          <w:trHeight w:val="600" w:hRule="atLeast"/>
          <w:cnfStyle w:val="000000100000" w:firstRow="0" w:lastRow="0" w:firstColumn="0" w:lastColumn="0" w:oddVBand="0" w:evenVBand="0" w:oddHBand="1" w:evenHBand="0" w:firstRowFirstColumn="0" w:firstRowLastColumn="0" w:lastRowFirstColumn="0" w:lastRowLastColumn="0"/>
        </w:trPr>
        <w:tc>
          <w:tcPr>
            <w:tcW w:w="4790"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vAlign w:val="cente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sz w:val="22"/>
                <w:szCs w:val="22"/>
              </w:rPr>
              <w:t xml:space="preserve">Liczba osób w wieku przedprodukcyjnym </w:t>
            </w:r>
          </w:p>
        </w:tc>
        <w:tc>
          <w:tcPr>
            <w:tcW w:w="863" w:type="dxa"/>
            <w:tcBorders/>
            <w:shd w:color="auto" w:fill="DEEAF6" w:themeFill="accent5"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885</w:t>
            </w:r>
          </w:p>
        </w:tc>
        <w:tc>
          <w:tcPr>
            <w:tcW w:w="862" w:type="dxa"/>
            <w:tcBorders/>
            <w:shd w:color="auto" w:fill="DEEAF6" w:themeFill="accent5"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865</w:t>
            </w:r>
          </w:p>
        </w:tc>
        <w:tc>
          <w:tcPr>
            <w:tcW w:w="865" w:type="dxa"/>
            <w:tcBorders/>
            <w:shd w:color="auto" w:fill="DEEAF6" w:themeFill="accent5"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857</w:t>
            </w:r>
          </w:p>
        </w:tc>
        <w:tc>
          <w:tcPr>
            <w:tcW w:w="862" w:type="dxa"/>
            <w:tcBorders/>
            <w:shd w:color="auto" w:fill="DEEAF6" w:themeFill="accent5"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835</w:t>
            </w:r>
          </w:p>
        </w:tc>
        <w:tc>
          <w:tcPr>
            <w:tcW w:w="865" w:type="dxa"/>
            <w:tcBorders/>
            <w:shd w:color="auto" w:fill="DEEAF6" w:themeFill="accent5"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830</w:t>
            </w:r>
          </w:p>
        </w:tc>
        <w:tc>
          <w:tcPr>
            <w:tcW w:w="864" w:type="dxa"/>
            <w:tcBorders/>
            <w:shd w:color="auto" w:fill="DEEAF6" w:themeFill="accent5"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821</w:t>
            </w:r>
          </w:p>
        </w:tc>
      </w:tr>
      <w:tr>
        <w:trPr>
          <w:trHeight w:val="600" w:hRule="atLeast"/>
        </w:trPr>
        <w:tc>
          <w:tcPr>
            <w:tcW w:w="4790"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sz w:val="22"/>
                <w:szCs w:val="22"/>
              </w:rPr>
              <w:t xml:space="preserve">Liczba osób w wieku produkcyjnym </w:t>
            </w:r>
          </w:p>
        </w:tc>
        <w:tc>
          <w:tcPr>
            <w:tcW w:w="863"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2 551</w:t>
            </w:r>
          </w:p>
        </w:tc>
        <w:tc>
          <w:tcPr>
            <w:tcW w:w="862"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2 557</w:t>
            </w:r>
          </w:p>
        </w:tc>
        <w:tc>
          <w:tcPr>
            <w:tcW w:w="865"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2 575</w:t>
            </w:r>
          </w:p>
        </w:tc>
        <w:tc>
          <w:tcPr>
            <w:tcW w:w="862"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2 568</w:t>
            </w:r>
          </w:p>
        </w:tc>
        <w:tc>
          <w:tcPr>
            <w:tcW w:w="865"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2 548</w:t>
            </w:r>
          </w:p>
        </w:tc>
        <w:tc>
          <w:tcPr>
            <w:tcW w:w="864"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2 499</w:t>
            </w:r>
          </w:p>
        </w:tc>
      </w:tr>
      <w:tr>
        <w:trPr>
          <w:trHeight w:val="600" w:hRule="atLeast"/>
          <w:cnfStyle w:val="000000100000" w:firstRow="0" w:lastRow="0" w:firstColumn="0" w:lastColumn="0" w:oddVBand="0" w:evenVBand="0" w:oddHBand="1" w:evenHBand="0" w:firstRowFirstColumn="0" w:firstRowLastColumn="0" w:lastRowFirstColumn="0" w:lastRowLastColumn="0"/>
        </w:trPr>
        <w:tc>
          <w:tcPr>
            <w:tcW w:w="4790"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vAlign w:val="cente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sz w:val="22"/>
                <w:szCs w:val="22"/>
              </w:rPr>
              <w:t xml:space="preserve">Liczba osób w wieku poprodukcyjnym </w:t>
            </w:r>
          </w:p>
        </w:tc>
        <w:tc>
          <w:tcPr>
            <w:tcW w:w="863" w:type="dxa"/>
            <w:tcBorders/>
            <w:shd w:color="auto" w:fill="DEEAF6" w:themeFill="accent5"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660</w:t>
            </w:r>
          </w:p>
        </w:tc>
        <w:tc>
          <w:tcPr>
            <w:tcW w:w="862" w:type="dxa"/>
            <w:tcBorders/>
            <w:shd w:color="auto" w:fill="DEEAF6" w:themeFill="accent5"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676</w:t>
            </w:r>
          </w:p>
        </w:tc>
        <w:tc>
          <w:tcPr>
            <w:tcW w:w="865" w:type="dxa"/>
            <w:tcBorders/>
            <w:shd w:color="auto" w:fill="DEEAF6" w:themeFill="accent5"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671</w:t>
            </w:r>
          </w:p>
        </w:tc>
        <w:tc>
          <w:tcPr>
            <w:tcW w:w="862" w:type="dxa"/>
            <w:tcBorders/>
            <w:shd w:color="auto" w:fill="DEEAF6" w:themeFill="accent5"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674</w:t>
            </w:r>
          </w:p>
        </w:tc>
        <w:tc>
          <w:tcPr>
            <w:tcW w:w="865" w:type="dxa"/>
            <w:tcBorders/>
            <w:shd w:color="auto" w:fill="DEEAF6" w:themeFill="accent5"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689</w:t>
            </w:r>
          </w:p>
        </w:tc>
        <w:tc>
          <w:tcPr>
            <w:tcW w:w="864" w:type="dxa"/>
            <w:tcBorders/>
            <w:shd w:color="auto" w:fill="DEEAF6" w:themeFill="accent5"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703</w:t>
            </w:r>
          </w:p>
        </w:tc>
      </w:tr>
    </w:tbl>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Źródło: GUS BDL</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Zarówno w gminie Osiek jak i w większości gmin w Polsce zauważalny jest postępujący proces starzenia się społeczeństwa. Szczegółowe dane statystyczne obrazujące tę tendencję zawiera Tabela nr 4.  W 2017 r. osób </w:t>
        <w:br/>
        <w:t xml:space="preserve">w wieku poprodukcyjnym przybyło o 6,5%, w porównaniu do roku 2012. Natomiast przypadku osób do 17 roku życia w analogicznym przedziale czasowym odnotowano spadek ich liczebności o 7,2 %. Wzrost liczby osób </w:t>
        <w:br/>
        <w:t xml:space="preserve">w wieku poprodukcyjnym w społeczeństwie wynika z dwóch podstawowych zjawisk: ujemnego przyrostu naturalnego przy jednoczesnym wydłużaniu się długości życia osób starszych. </w:t>
      </w:r>
    </w:p>
    <w:p>
      <w:pPr>
        <w:pStyle w:val="Nagwek3"/>
        <w:suppressAutoHyphens w:val="true"/>
        <w:rPr>
          <w:rFonts w:ascii="Calibri Light" w:hAnsi="Calibri Light" w:cs="Calibri Light" w:asciiTheme="majorHAnsi" w:cstheme="majorHAnsi" w:hAnsiTheme="majorHAnsi"/>
        </w:rPr>
      </w:pPr>
      <w:bookmarkStart w:id="40" w:name="_Toc10567387"/>
      <w:bookmarkStart w:id="41" w:name="_Toc10622827"/>
      <w:bookmarkStart w:id="42" w:name="_Toc10622864"/>
      <w:bookmarkStart w:id="43" w:name="_Toc10623833"/>
      <w:bookmarkStart w:id="44" w:name="_Toc24099078"/>
      <w:bookmarkStart w:id="45" w:name="_Hlk124465041"/>
      <w:bookmarkEnd w:id="45"/>
      <w:r>
        <w:rPr>
          <w:rFonts w:cs="Calibri Light" w:ascii="Calibri Light" w:hAnsi="Calibri Light" w:asciiTheme="majorHAnsi" w:cstheme="majorHAnsi" w:hAnsiTheme="majorHAnsi"/>
        </w:rPr>
        <w:t>Pomoc społeczna</w:t>
      </w:r>
      <w:bookmarkEnd w:id="40"/>
      <w:bookmarkEnd w:id="41"/>
      <w:bookmarkEnd w:id="42"/>
      <w:bookmarkEnd w:id="43"/>
      <w:bookmarkEnd w:id="44"/>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Dużą część budżetu gminy Osiek stanowią wydatki związane z wykonywaniem zadań własnych i zleconych </w:t>
        <w:br/>
        <w:t>w obszarze udzielanej pomocy i wsparcia dla osób zagrożonych wykluczeniem społecznym, korzystających ze świadczeń pomocy społecznej, form wsparcia, programów i projektów. W 2018 roku w ramach działu 852 - Pomoc społeczna wydatkowano kwotę 485 124,90 zł oraz działu 855 – Rodzina 4 801 155,47 zł, co razem stanowiło 29,39% całego budżetu Gminy.</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 tabeli nr 5 wskazano dane, które zawierają rzeczywistą liczbę gospodarstw domowych, które w danym roku skorzystały ze świadczeń środowiskowej pomocy społecznej. Pomimo widocznego znacznego spadku ilości udzielanych świadczeń w poszczególnych latach, nadal prawie 9 % gospodarstw domowych korzysta ze środowiskowej pomocy społecznej.</w:t>
      </w:r>
    </w:p>
    <w:p>
      <w:pPr>
        <w:pStyle w:val="Caption"/>
        <w:keepNext w:val="true"/>
        <w:suppressAutoHyphens w:val="true"/>
        <w:rPr>
          <w:rFonts w:ascii="Calibri Light" w:hAnsi="Calibri Light" w:cs="Calibri Light" w:asciiTheme="majorHAnsi" w:cstheme="majorHAnsi" w:hAnsiTheme="majorHAnsi"/>
        </w:rPr>
      </w:pPr>
      <w:bookmarkStart w:id="46" w:name="_Toc24097100"/>
      <w:r>
        <w:rPr>
          <w:rFonts w:cs="Calibri Light" w:ascii="Calibri Light" w:hAnsi="Calibri Light" w:asciiTheme="majorHAnsi" w:cstheme="majorHAnsi" w:hAnsiTheme="majorHAnsi"/>
        </w:rPr>
        <w:t xml:space="preserve">Tabela </w:t>
      </w:r>
      <w:r>
        <w:rPr>
          <w:rFonts w:cs="Calibri Light" w:ascii="Calibri Light" w:hAnsi="Calibri Light"/>
        </w:rPr>
        <w:fldChar w:fldCharType="begin"/>
      </w:r>
      <w:r>
        <w:rPr>
          <w:rFonts w:cs="Calibri Light" w:ascii="Calibri Light" w:hAnsi="Calibri Light"/>
        </w:rPr>
        <w:instrText> SEQ Tabela \* ARABIC </w:instrText>
      </w:r>
      <w:r>
        <w:rPr>
          <w:rFonts w:cs="Calibri Light" w:ascii="Calibri Light" w:hAnsi="Calibri Light"/>
        </w:rPr>
        <w:fldChar w:fldCharType="separate"/>
      </w:r>
      <w:r>
        <w:rPr>
          <w:rFonts w:cs="Calibri Light" w:ascii="Calibri Light" w:hAnsi="Calibri Light"/>
        </w:rPr>
        <w:t>5</w:t>
      </w:r>
      <w:r>
        <w:rPr>
          <w:rFonts w:cs="Calibri Light" w:ascii="Calibri Light" w:hAnsi="Calibri Light"/>
        </w:rPr>
        <w:fldChar w:fldCharType="end"/>
      </w:r>
      <w:r>
        <w:rPr>
          <w:rFonts w:cs="Calibri Light" w:ascii="Calibri Light" w:hAnsi="Calibri Light" w:asciiTheme="majorHAnsi" w:cstheme="majorHAnsi" w:hAnsiTheme="majorHAnsi"/>
        </w:rPr>
        <w:t>. Gospodarstwa domowe korzystające ze środowiskowej pomocy społecznej wg kryterium dochodowego</w:t>
      </w:r>
      <w:bookmarkEnd w:id="46"/>
    </w:p>
    <w:tbl>
      <w:tblPr>
        <w:tblStyle w:val="Tabelasiatki4ak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998"/>
        <w:gridCol w:w="998"/>
        <w:gridCol w:w="997"/>
        <w:gridCol w:w="997"/>
        <w:gridCol w:w="997"/>
        <w:gridCol w:w="999"/>
        <w:gridCol w:w="997"/>
        <w:gridCol w:w="997"/>
        <w:gridCol w:w="997"/>
        <w:gridCol w:w="994"/>
      </w:tblGrid>
      <w:tr>
        <w:trPr>
          <w:trHeight w:val="300" w:hRule="atLeast"/>
          <w:cnfStyle w:val="100000000000" w:firstRow="1" w:lastRow="0" w:firstColumn="0" w:lastColumn="0" w:oddVBand="0" w:evenVBand="0" w:oddHBand="0" w:evenHBand="0" w:firstRowFirstColumn="0" w:firstRowLastColumn="0" w:lastRowFirstColumn="0" w:lastRowLastColumn="0"/>
        </w:trPr>
        <w:tc>
          <w:tcPr>
            <w:tcW w:w="998" w:type="dxa"/>
            <w:vMerge w:val="restart"/>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 xml:space="preserve">Gmina Osiek </w:t>
            </w:r>
          </w:p>
        </w:tc>
        <w:tc>
          <w:tcPr>
            <w:tcW w:w="998"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2010</w:t>
            </w:r>
          </w:p>
        </w:tc>
        <w:tc>
          <w:tcPr>
            <w:tcW w:w="997"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2011</w:t>
            </w:r>
          </w:p>
        </w:tc>
        <w:tc>
          <w:tcPr>
            <w:tcW w:w="997"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2012</w:t>
            </w:r>
          </w:p>
        </w:tc>
        <w:tc>
          <w:tcPr>
            <w:tcW w:w="997"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2013</w:t>
            </w:r>
          </w:p>
        </w:tc>
        <w:tc>
          <w:tcPr>
            <w:tcW w:w="999"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2014</w:t>
            </w:r>
          </w:p>
        </w:tc>
        <w:tc>
          <w:tcPr>
            <w:tcW w:w="997"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2015</w:t>
            </w:r>
          </w:p>
        </w:tc>
        <w:tc>
          <w:tcPr>
            <w:tcW w:w="997"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2016</w:t>
            </w:r>
          </w:p>
        </w:tc>
        <w:tc>
          <w:tcPr>
            <w:tcW w:w="997"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2017</w:t>
            </w:r>
          </w:p>
        </w:tc>
        <w:tc>
          <w:tcPr>
            <w:tcW w:w="994"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2018</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998" w:type="dxa"/>
            <w:vMerge w:val="continue"/>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uppressAutoHyphens w:val="true"/>
              <w:spacing w:lineRule="auto" w:line="240" w:before="0" w:after="0"/>
              <w:rPr>
                <w:rFonts w:ascii="Calibri Light" w:hAnsi="Calibri Light" w:eastAsia="Times New Roman" w:cs="Calibri Light" w:asciiTheme="majorHAnsi" w:cstheme="majorHAnsi" w:hAnsiTheme="majorHAnsi"/>
                <w:b/>
                <w:b/>
                <w:bCs/>
                <w:sz w:val="22"/>
                <w:szCs w:val="22"/>
              </w:rPr>
            </w:pPr>
            <w:r>
              <w:rPr>
                <w:rFonts w:eastAsia="Times New Roman" w:cs="Calibri Light" w:cstheme="majorHAnsi" w:ascii="Calibri Light" w:hAnsi="Calibri Light"/>
                <w:b/>
                <w:bCs/>
                <w:sz w:val="22"/>
                <w:szCs w:val="22"/>
              </w:rPr>
            </w:r>
          </w:p>
        </w:tc>
        <w:tc>
          <w:tcPr>
            <w:tcW w:w="998" w:type="dxa"/>
            <w:tcBorders/>
            <w:shd w:color="auto" w:fill="D9E2F3" w:themeFill="accent1" w:themeFillTint="3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[gosp.]</w:t>
            </w:r>
          </w:p>
        </w:tc>
        <w:tc>
          <w:tcPr>
            <w:tcW w:w="997" w:type="dxa"/>
            <w:tcBorders/>
            <w:shd w:color="auto" w:fill="D9E2F3" w:themeFill="accent1" w:themeFillTint="3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[gosp.]</w:t>
            </w:r>
          </w:p>
        </w:tc>
        <w:tc>
          <w:tcPr>
            <w:tcW w:w="997" w:type="dxa"/>
            <w:tcBorders/>
            <w:shd w:color="auto" w:fill="D9E2F3" w:themeFill="accent1" w:themeFillTint="3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[gosp.]</w:t>
            </w:r>
          </w:p>
        </w:tc>
        <w:tc>
          <w:tcPr>
            <w:tcW w:w="997" w:type="dxa"/>
            <w:tcBorders/>
            <w:shd w:color="auto" w:fill="D9E2F3" w:themeFill="accent1" w:themeFillTint="3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[gosp.]</w:t>
            </w:r>
          </w:p>
        </w:tc>
        <w:tc>
          <w:tcPr>
            <w:tcW w:w="999" w:type="dxa"/>
            <w:tcBorders/>
            <w:shd w:color="auto" w:fill="D9E2F3" w:themeFill="accent1" w:themeFillTint="3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[gosp.]</w:t>
            </w:r>
          </w:p>
        </w:tc>
        <w:tc>
          <w:tcPr>
            <w:tcW w:w="997" w:type="dxa"/>
            <w:tcBorders/>
            <w:shd w:color="auto" w:fill="D9E2F3" w:themeFill="accent1" w:themeFillTint="3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[gosp.]</w:t>
            </w:r>
          </w:p>
        </w:tc>
        <w:tc>
          <w:tcPr>
            <w:tcW w:w="997" w:type="dxa"/>
            <w:tcBorders/>
            <w:shd w:color="auto" w:fill="D9E2F3" w:themeFill="accent1" w:themeFillTint="3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[gosp.]</w:t>
            </w:r>
          </w:p>
        </w:tc>
        <w:tc>
          <w:tcPr>
            <w:tcW w:w="997" w:type="dxa"/>
            <w:tcBorders/>
            <w:shd w:color="auto" w:fill="D9E2F3" w:themeFill="accent1" w:themeFillTint="3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[gosp.]</w:t>
            </w:r>
          </w:p>
        </w:tc>
        <w:tc>
          <w:tcPr>
            <w:tcW w:w="994" w:type="dxa"/>
            <w:tcBorders/>
            <w:shd w:color="auto" w:fill="D9E2F3" w:themeFill="accent1" w:themeFillTint="3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[gosp.]</w:t>
            </w:r>
          </w:p>
        </w:tc>
      </w:tr>
      <w:tr>
        <w:trPr>
          <w:trHeight w:val="300" w:hRule="atLeast"/>
        </w:trPr>
        <w:tc>
          <w:tcPr>
            <w:tcW w:w="998" w:type="dxa"/>
            <w:vMerge w:val="continue"/>
            <w:cnfStyle w:val="001000000000" w:firstRow="0" w:lastRow="0" w:firstColumn="1" w:lastColumn="0" w:oddVBand="0" w:evenVBand="0" w:oddHBand="0" w:evenHBand="0" w:firstRowFirstColumn="0" w:firstRowLastColumn="0" w:lastRowFirstColumn="0" w:lastRowLastColumn="0"/>
            <w:tcBorders/>
            <w:shd w:fill="auto" w:val="clea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b/>
                <w:b/>
                <w:bCs/>
                <w:sz w:val="22"/>
                <w:szCs w:val="22"/>
              </w:rPr>
            </w:pPr>
            <w:r>
              <w:rPr>
                <w:rFonts w:eastAsia="Times New Roman" w:cs="Calibri Light" w:cstheme="majorHAnsi" w:ascii="Calibri Light" w:hAnsi="Calibri Light"/>
                <w:b/>
                <w:bCs/>
                <w:sz w:val="22"/>
                <w:szCs w:val="22"/>
              </w:rPr>
            </w:r>
          </w:p>
        </w:tc>
        <w:tc>
          <w:tcPr>
            <w:tcW w:w="998" w:type="dxa"/>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223</w:t>
            </w:r>
          </w:p>
        </w:tc>
        <w:tc>
          <w:tcPr>
            <w:tcW w:w="997" w:type="dxa"/>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195</w:t>
            </w:r>
          </w:p>
        </w:tc>
        <w:tc>
          <w:tcPr>
            <w:tcW w:w="997" w:type="dxa"/>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175</w:t>
            </w:r>
          </w:p>
        </w:tc>
        <w:tc>
          <w:tcPr>
            <w:tcW w:w="997" w:type="dxa"/>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186</w:t>
            </w:r>
          </w:p>
        </w:tc>
        <w:tc>
          <w:tcPr>
            <w:tcW w:w="999" w:type="dxa"/>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192</w:t>
            </w:r>
          </w:p>
        </w:tc>
        <w:tc>
          <w:tcPr>
            <w:tcW w:w="997" w:type="dxa"/>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142</w:t>
            </w:r>
          </w:p>
        </w:tc>
        <w:tc>
          <w:tcPr>
            <w:tcW w:w="997" w:type="dxa"/>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130</w:t>
            </w:r>
          </w:p>
        </w:tc>
        <w:tc>
          <w:tcPr>
            <w:tcW w:w="997" w:type="dxa"/>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109</w:t>
            </w:r>
          </w:p>
        </w:tc>
        <w:tc>
          <w:tcPr>
            <w:tcW w:w="994" w:type="dxa"/>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100</w:t>
            </w:r>
          </w:p>
        </w:tc>
      </w:tr>
    </w:tbl>
    <w:p>
      <w:pPr>
        <w:pStyle w:val="Normal"/>
        <w:suppressAutoHyphens w:val="true"/>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Źródło: GUS BDL, GOPS w Osieku </w:t>
      </w:r>
    </w:p>
    <w:p>
      <w:pPr>
        <w:pStyle w:val="Nagwek3"/>
        <w:suppressAutoHyphens w:val="true"/>
        <w:rPr>
          <w:rFonts w:ascii="Calibri Light" w:hAnsi="Calibri Light" w:cs="Calibri Light" w:asciiTheme="majorHAnsi" w:cstheme="majorHAnsi" w:hAnsiTheme="majorHAnsi"/>
        </w:rPr>
      </w:pPr>
      <w:bookmarkStart w:id="47" w:name="_Toc10567388"/>
      <w:bookmarkStart w:id="48" w:name="_Toc10622828"/>
      <w:bookmarkStart w:id="49" w:name="_Toc10622865"/>
      <w:bookmarkStart w:id="50" w:name="_Toc10623834"/>
      <w:bookmarkStart w:id="51" w:name="_Toc24099079"/>
      <w:r>
        <w:rPr>
          <w:rFonts w:cs="Calibri Light" w:ascii="Calibri Light" w:hAnsi="Calibri Light" w:asciiTheme="majorHAnsi" w:cstheme="majorHAnsi" w:hAnsiTheme="majorHAnsi"/>
        </w:rPr>
        <w:t>Bezrobocie</w:t>
      </w:r>
      <w:bookmarkEnd w:id="47"/>
      <w:bookmarkEnd w:id="48"/>
      <w:bookmarkEnd w:id="49"/>
      <w:bookmarkEnd w:id="50"/>
      <w:bookmarkEnd w:id="51"/>
      <w:r>
        <w:rPr>
          <w:rFonts w:cs="Calibri Light" w:ascii="Calibri Light" w:hAnsi="Calibri Light" w:asciiTheme="majorHAnsi" w:cstheme="majorHAnsi" w:hAnsiTheme="majorHAnsi"/>
        </w:rPr>
        <w:t xml:space="preserve">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Jednym w ważniejszych mierników poziomu życia danej wspólnoty samorządowej oraz przyczyn ubożenia </w:t>
        <w:br/>
        <w:t xml:space="preserve">i wykluczenie społecznego mieszkańców jest bezrobocie. Według danych z Powiatowego Urzędu Pracy w Brodnicy (dane na dzień 31.12.18r.) spośród 2515 osób w wieku produkcyjnym, 128 nie miało pracy. Udział bezrobotnych w ludności w wieku produkcyjnym na terenie gminy Osiek wynosi 5,08 %.  Z tego ponad 27 % stanowią osoby bezrobotne pozostające bez pracy ponad 24 miesiące. </w:t>
      </w:r>
    </w:p>
    <w:p>
      <w:pPr>
        <w:pStyle w:val="Nagwek3"/>
        <w:suppressAutoHyphens w:val="true"/>
        <w:rPr>
          <w:rFonts w:ascii="Calibri Light" w:hAnsi="Calibri Light" w:cs="Calibri Light" w:asciiTheme="majorHAnsi" w:cstheme="majorHAnsi" w:hAnsiTheme="majorHAnsi"/>
        </w:rPr>
      </w:pPr>
      <w:bookmarkStart w:id="52" w:name="_Toc10567389"/>
      <w:bookmarkStart w:id="53" w:name="_Toc10622829"/>
      <w:bookmarkStart w:id="54" w:name="_Toc10622866"/>
      <w:bookmarkStart w:id="55" w:name="_Toc10623835"/>
      <w:bookmarkStart w:id="56" w:name="_Toc24099080"/>
      <w:r>
        <w:rPr>
          <w:rFonts w:cs="Calibri Light" w:ascii="Calibri Light" w:hAnsi="Calibri Light" w:asciiTheme="majorHAnsi" w:cstheme="majorHAnsi" w:hAnsiTheme="majorHAnsi"/>
        </w:rPr>
        <w:t>Edukacja</w:t>
      </w:r>
      <w:bookmarkEnd w:id="52"/>
      <w:bookmarkEnd w:id="53"/>
      <w:bookmarkEnd w:id="54"/>
      <w:bookmarkEnd w:id="55"/>
      <w:bookmarkEnd w:id="56"/>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Zgodnie z Uchwałą Nr VII/36/2019 Rady Gminy Osiek z dnia 29 maja 2019 roku w sprawie ustalenia planu sieci publicznych szkół podstawowych prowadzonych przez gminę Osiek oraz określenia granic obwodów publicznych szkół podstawowych od 1 września 2019 r., po reformie oświaty likwidującej szkoły gimnazjalne, kształcenie dzieci i młodzieży na etapie szkoły podstawowej odbywa się w dwóch placówkach tj. Szkole Podstawowej w Strzygach oraz Szkole Podstawowej im. Kawalerów Orderu Uśmiechów w Osieku.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Pod względem jakości edukacji i osiąganych w latach 2016-2018 wyników Gmina pozytywnie wyróżniała się w regionie. O czym świadczą osiągnięte rezultaty na sprawdzianie szóstoklasisty w 2016 roku</w:t>
      </w:r>
      <w:r>
        <w:rPr>
          <w:rStyle w:val="Zakotwiczenieprzypisudolnego"/>
          <w:rStyle w:val="Zakotwiczenieprzypisudolnego"/>
          <w:rFonts w:cs="Calibri Light" w:ascii="Calibri Light" w:hAnsi="Calibri Light" w:asciiTheme="majorHAnsi" w:cstheme="majorHAnsi" w:hAnsiTheme="majorHAnsi"/>
          <w:sz w:val="22"/>
          <w:szCs w:val="22"/>
        </w:rPr>
        <w:footnoteReference w:id="3"/>
      </w:r>
      <w:r>
        <w:rPr>
          <w:rFonts w:cs="Calibri Light" w:ascii="Calibri Light" w:hAnsi="Calibri Light" w:asciiTheme="majorHAnsi" w:cstheme="majorHAnsi" w:hAnsiTheme="majorHAnsi"/>
          <w:sz w:val="22"/>
          <w:szCs w:val="22"/>
        </w:rPr>
        <w:t xml:space="preserve"> oraz egzaminie gimnazjalnym w 2018 roku. Szczegółowe dane zostały zaprezentowane poniżej w tabelach nr 6 i 7. Zarówno z przedmiotów humanistycznych jak i matematyczno – przyrodniczych uczniowie z terenu gminy Osiek uzyskali wyniki wyższe lub równe średniej dla powiatu brodnickiego oraz województwa kujawsko – pomorskiego. Jedynie z języka angielskiego w szkołach podstawowych jak i w gimnazjum odnotowano wyniki poniżej poziomu powiatu oraz województwa.</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Normal"/>
        <w:suppressAutoHyphens w:val="true"/>
        <w:jc w:val="both"/>
        <w:rPr>
          <w:rFonts w:ascii="Calibri Light" w:hAnsi="Calibri Light" w:cs="Calibri Light" w:asciiTheme="majorHAnsi" w:cstheme="majorHAnsi" w:hAnsiTheme="majorHAnsi"/>
          <w:sz w:val="22"/>
          <w:szCs w:val="22"/>
        </w:rPr>
      </w:pPr>
      <w:bookmarkStart w:id="57" w:name="_Toc24097101"/>
      <w:r>
        <w:rPr>
          <w:rFonts w:cs="Calibri Light" w:ascii="Calibri Light" w:hAnsi="Calibri Light" w:asciiTheme="majorHAnsi" w:cstheme="majorHAnsi" w:hAnsiTheme="majorHAnsi"/>
        </w:rPr>
        <w:t xml:space="preserve">Tabela </w:t>
      </w:r>
      <w:r>
        <w:rPr>
          <w:rFonts w:cs="Calibri Light" w:ascii="Calibri Light" w:hAnsi="Calibri Light"/>
        </w:rPr>
        <w:fldChar w:fldCharType="begin"/>
      </w:r>
      <w:r>
        <w:rPr>
          <w:rFonts w:cs="Calibri Light" w:ascii="Calibri Light" w:hAnsi="Calibri Light"/>
        </w:rPr>
        <w:instrText> SEQ Tabela \* ARABIC </w:instrText>
      </w:r>
      <w:r>
        <w:rPr>
          <w:rFonts w:cs="Calibri Light" w:ascii="Calibri Light" w:hAnsi="Calibri Light"/>
        </w:rPr>
        <w:fldChar w:fldCharType="separate"/>
      </w:r>
      <w:r>
        <w:rPr>
          <w:rFonts w:cs="Calibri Light" w:ascii="Calibri Light" w:hAnsi="Calibri Light"/>
        </w:rPr>
        <w:t>6</w:t>
      </w:r>
      <w:r>
        <w:rPr>
          <w:rFonts w:cs="Calibri Light" w:ascii="Calibri Light" w:hAnsi="Calibri Light"/>
        </w:rPr>
        <w:fldChar w:fldCharType="end"/>
      </w:r>
      <w:r>
        <w:rPr>
          <w:rFonts w:cs="Calibri Light" w:ascii="Calibri Light" w:hAnsi="Calibri Light" w:asciiTheme="majorHAnsi" w:cstheme="majorHAnsi" w:hAnsiTheme="majorHAnsi"/>
        </w:rPr>
        <w:t>. Wyniki sprawdzianu szóstoklasisty w roku 2016.</w:t>
      </w:r>
      <w:bookmarkEnd w:id="57"/>
      <w:r>
        <w:rPr>
          <w:rFonts w:cs="Calibri Light" w:ascii="Calibri Light" w:hAnsi="Calibri Light" w:asciiTheme="majorHAnsi" w:cstheme="majorHAnsi" w:hAnsiTheme="majorHAnsi"/>
        </w:rPr>
        <w:t xml:space="preserve"> </w:t>
      </w:r>
    </w:p>
    <w:tbl>
      <w:tblPr>
        <w:tblStyle w:val="Tabelasiatki4ak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3040"/>
        <w:gridCol w:w="1464"/>
        <w:gridCol w:w="2573"/>
        <w:gridCol w:w="1303"/>
        <w:gridCol w:w="1"/>
        <w:gridCol w:w="1591"/>
      </w:tblGrid>
      <w:tr>
        <w:trPr>
          <w:trHeight w:val="300" w:hRule="atLeast"/>
          <w:cnfStyle w:val="100000000000" w:firstRow="1" w:lastRow="0" w:firstColumn="0" w:lastColumn="0" w:oddVBand="0" w:evenVBand="0" w:oddHBand="0" w:evenHBand="0" w:firstRowFirstColumn="0" w:firstRowLastColumn="0" w:lastRowFirstColumn="0" w:lastRowLastColumn="0"/>
        </w:trPr>
        <w:tc>
          <w:tcPr>
            <w:tcW w:w="3040" w:type="dxa"/>
            <w:vMerge w:val="restart"/>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 xml:space="preserve">Jednostka </w:t>
            </w:r>
          </w:p>
        </w:tc>
        <w:tc>
          <w:tcPr>
            <w:tcW w:w="5340" w:type="dxa"/>
            <w:gridSpan w:val="3"/>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I część</w:t>
            </w:r>
          </w:p>
        </w:tc>
        <w:tc>
          <w:tcPr>
            <w:tcW w:w="1592" w:type="dxa"/>
            <w:gridSpan w:val="2"/>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II część</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3040" w:type="dxa"/>
            <w:vMerge w:val="continue"/>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uppressAutoHyphens w:val="true"/>
              <w:spacing w:lineRule="auto" w:line="240" w:before="0" w:after="0"/>
              <w:rPr>
                <w:rFonts w:ascii="Calibri Light" w:hAnsi="Calibri Light" w:eastAsia="Times New Roman" w:cs="Calibri Light" w:asciiTheme="majorHAnsi" w:cstheme="majorHAnsi" w:hAnsiTheme="majorHAnsi"/>
                <w:b/>
                <w:b/>
                <w:bCs/>
                <w:color w:val="000000"/>
                <w:sz w:val="22"/>
                <w:szCs w:val="22"/>
              </w:rPr>
            </w:pPr>
            <w:r>
              <w:rPr>
                <w:rFonts w:eastAsia="Times New Roman" w:cs="Calibri Light" w:cstheme="majorHAnsi" w:ascii="Calibri Light" w:hAnsi="Calibri Light"/>
                <w:b/>
                <w:bCs/>
                <w:color w:val="000000"/>
                <w:sz w:val="22"/>
                <w:szCs w:val="22"/>
              </w:rPr>
            </w:r>
          </w:p>
        </w:tc>
        <w:tc>
          <w:tcPr>
            <w:tcW w:w="1464" w:type="dxa"/>
            <w:tcBorders/>
            <w:shd w:color="auto" w:fill="D9E2F3" w:themeFill="accent1" w:themeFillTint="3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j. polski</w:t>
            </w:r>
          </w:p>
        </w:tc>
        <w:tc>
          <w:tcPr>
            <w:tcW w:w="2573" w:type="dxa"/>
            <w:tcBorders/>
            <w:shd w:color="auto" w:fill="D9E2F3" w:themeFill="accent1" w:themeFillTint="3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 xml:space="preserve">matematyka </w:t>
            </w:r>
          </w:p>
        </w:tc>
        <w:tc>
          <w:tcPr>
            <w:tcW w:w="1304" w:type="dxa"/>
            <w:gridSpan w:val="2"/>
            <w:tcBorders/>
            <w:shd w:color="auto" w:fill="D9E2F3" w:themeFill="accent1" w:themeFillTint="3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razem</w:t>
            </w:r>
          </w:p>
        </w:tc>
        <w:tc>
          <w:tcPr>
            <w:tcW w:w="1591" w:type="dxa"/>
            <w:tcBorders/>
            <w:shd w:color="auto" w:fill="D9E2F3" w:themeFill="accent1" w:themeFillTint="3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j. angielski</w:t>
            </w:r>
          </w:p>
        </w:tc>
      </w:tr>
      <w:tr>
        <w:trPr>
          <w:trHeight w:val="900" w:hRule="atLeast"/>
        </w:trPr>
        <w:tc>
          <w:tcPr>
            <w:tcW w:w="3040"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 xml:space="preserve">województwo kujawsko - pomorskie </w:t>
            </w:r>
          </w:p>
        </w:tc>
        <w:tc>
          <w:tcPr>
            <w:tcW w:w="1464"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69</w:t>
            </w:r>
          </w:p>
        </w:tc>
        <w:tc>
          <w:tcPr>
            <w:tcW w:w="2573"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51</w:t>
            </w:r>
          </w:p>
        </w:tc>
        <w:tc>
          <w:tcPr>
            <w:tcW w:w="1304" w:type="dxa"/>
            <w:gridSpan w:val="2"/>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60</w:t>
            </w:r>
          </w:p>
        </w:tc>
        <w:tc>
          <w:tcPr>
            <w:tcW w:w="1591"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68</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3040" w:type="dxa"/>
            <w:cnfStyle w:val="001000000000" w:firstRow="0" w:lastRow="0" w:firstColumn="1" w:lastColumn="0" w:oddVBand="0" w:evenVBand="0" w:oddHBand="0" w:evenHBand="0" w:firstRowFirstColumn="0" w:firstRowLastColumn="0" w:lastRowFirstColumn="0" w:lastRowLastColumn="0"/>
            <w:tcBorders>
              <w:top w:val="double" w:sz="4" w:space="0" w:color="8EAADB"/>
              <w:bottom w:val="double" w:sz="4" w:space="0" w:color="8EAADB"/>
              <w:insideH w:val="double" w:sz="4" w:space="0" w:color="8EAADB"/>
            </w:tcBorders>
            <w:shd w:fill="D9E2F3" w:val="clea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 xml:space="preserve">powiat brodnicki </w:t>
            </w:r>
          </w:p>
        </w:tc>
        <w:tc>
          <w:tcPr>
            <w:tcW w:w="1464" w:type="dxa"/>
            <w:tcBorders>
              <w:top w:val="double" w:sz="4" w:space="0" w:color="8EAADB"/>
              <w:bottom w:val="double" w:sz="4" w:space="0" w:color="8EAADB"/>
              <w:insideH w:val="double" w:sz="4" w:space="0" w:color="8EAADB"/>
            </w:tcBorders>
            <w:shd w:fill="D9E2F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69</w:t>
            </w:r>
          </w:p>
        </w:tc>
        <w:tc>
          <w:tcPr>
            <w:tcW w:w="2573" w:type="dxa"/>
            <w:tcBorders>
              <w:top w:val="double" w:sz="4" w:space="0" w:color="8EAADB"/>
              <w:bottom w:val="double" w:sz="4" w:space="0" w:color="8EAADB"/>
              <w:insideH w:val="double" w:sz="4" w:space="0" w:color="8EAADB"/>
            </w:tcBorders>
            <w:shd w:fill="D9E2F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53</w:t>
            </w:r>
          </w:p>
        </w:tc>
        <w:tc>
          <w:tcPr>
            <w:tcW w:w="1304" w:type="dxa"/>
            <w:gridSpan w:val="2"/>
            <w:tcBorders>
              <w:top w:val="double" w:sz="4" w:space="0" w:color="8EAADB"/>
              <w:bottom w:val="double" w:sz="4" w:space="0" w:color="8EAADB"/>
              <w:insideH w:val="double" w:sz="4" w:space="0" w:color="8EAADB"/>
            </w:tcBorders>
            <w:shd w:fill="D9E2F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61</w:t>
            </w:r>
          </w:p>
        </w:tc>
        <w:tc>
          <w:tcPr>
            <w:tcW w:w="1591" w:type="dxa"/>
            <w:tcBorders>
              <w:top w:val="double" w:sz="4" w:space="0" w:color="8EAADB"/>
              <w:bottom w:val="double" w:sz="4" w:space="0" w:color="8EAADB"/>
              <w:insideH w:val="double" w:sz="4" w:space="0" w:color="8EAADB"/>
            </w:tcBorders>
            <w:shd w:fill="D9E2F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65</w:t>
            </w:r>
          </w:p>
        </w:tc>
      </w:tr>
      <w:tr>
        <w:trPr>
          <w:trHeight w:val="300" w:hRule="atLeast"/>
        </w:trPr>
        <w:tc>
          <w:tcPr>
            <w:tcW w:w="3040" w:type="dxa"/>
            <w:cnfStyle w:val="001000000000" w:firstRow="0" w:lastRow="0" w:firstColumn="1" w:lastColumn="0" w:oddVBand="0" w:evenVBand="0" w:oddHBand="0" w:evenHBand="0" w:firstRowFirstColumn="0" w:firstRowLastColumn="0" w:lastRowFirstColumn="0" w:lastRowLastColumn="0"/>
            <w:tcBorders>
              <w:top w:val="double" w:sz="4" w:space="0" w:color="8EAADB"/>
              <w:left w:val="double" w:sz="4" w:space="0" w:color="8EAADB"/>
              <w:bottom w:val="double" w:sz="4" w:space="0" w:color="8EAADB"/>
              <w:insideH w:val="double" w:sz="4" w:space="0" w:color="8EAADB"/>
            </w:tcBorders>
            <w:shd w:fill="auto" w:val="clea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gmina Osiek</w:t>
            </w:r>
          </w:p>
        </w:tc>
        <w:tc>
          <w:tcPr>
            <w:tcW w:w="1464" w:type="dxa"/>
            <w:tcBorders>
              <w:top w:val="double" w:sz="4" w:space="0" w:color="8EAADB"/>
              <w:bottom w:val="double" w:sz="4" w:space="0" w:color="8EAADB"/>
              <w:insideH w:val="double" w:sz="4" w:space="0" w:color="8EAADB"/>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69</w:t>
            </w:r>
          </w:p>
        </w:tc>
        <w:tc>
          <w:tcPr>
            <w:tcW w:w="2573" w:type="dxa"/>
            <w:tcBorders>
              <w:top w:val="double" w:sz="4" w:space="0" w:color="8EAADB"/>
              <w:bottom w:val="double" w:sz="4" w:space="0" w:color="8EAADB"/>
              <w:insideH w:val="double" w:sz="4" w:space="0" w:color="8EAADB"/>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55</w:t>
            </w:r>
          </w:p>
        </w:tc>
        <w:tc>
          <w:tcPr>
            <w:tcW w:w="1304" w:type="dxa"/>
            <w:gridSpan w:val="2"/>
            <w:tcBorders>
              <w:top w:val="double" w:sz="4" w:space="0" w:color="8EAADB"/>
              <w:bottom w:val="double" w:sz="4" w:space="0" w:color="8EAADB"/>
              <w:insideH w:val="double" w:sz="4" w:space="0" w:color="8EAADB"/>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62</w:t>
            </w:r>
          </w:p>
        </w:tc>
        <w:tc>
          <w:tcPr>
            <w:tcW w:w="1591" w:type="dxa"/>
            <w:tcBorders>
              <w:top w:val="double" w:sz="4" w:space="0" w:color="8EAADB"/>
              <w:left w:val="double" w:sz="4" w:space="0" w:color="8EAADB"/>
              <w:bottom w:val="double" w:sz="4" w:space="0" w:color="8EAADB"/>
              <w:right w:val="double" w:sz="4" w:space="0" w:color="8EAADB"/>
              <w:insideH w:val="double" w:sz="4" w:space="0" w:color="8EAADB"/>
              <w:insideV w:val="double" w:sz="4" w:space="0" w:color="8EAADB"/>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63</w:t>
            </w:r>
          </w:p>
        </w:tc>
      </w:tr>
    </w:tbl>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Źródło: Okręgowa Komisja Egzaminacyjna w Gdańsku </w:t>
      </w:r>
    </w:p>
    <w:p>
      <w:pPr>
        <w:pStyle w:val="Caption"/>
        <w:keepNext w:val="true"/>
        <w:suppressAutoHyphens w:val="true"/>
        <w:rPr>
          <w:rFonts w:ascii="Calibri Light" w:hAnsi="Calibri Light" w:cs="Calibri Light" w:asciiTheme="majorHAnsi" w:cstheme="majorHAnsi" w:hAnsiTheme="majorHAnsi"/>
        </w:rPr>
      </w:pPr>
      <w:bookmarkStart w:id="58" w:name="_Toc24097102"/>
      <w:r>
        <w:rPr>
          <w:rFonts w:cs="Calibri Light" w:ascii="Calibri Light" w:hAnsi="Calibri Light" w:asciiTheme="majorHAnsi" w:cstheme="majorHAnsi" w:hAnsiTheme="majorHAnsi"/>
        </w:rPr>
        <w:t xml:space="preserve">Tabela </w:t>
      </w:r>
      <w:r>
        <w:rPr>
          <w:rFonts w:cs="Calibri Light" w:ascii="Calibri Light" w:hAnsi="Calibri Light"/>
        </w:rPr>
        <w:fldChar w:fldCharType="begin"/>
      </w:r>
      <w:r>
        <w:rPr>
          <w:rFonts w:cs="Calibri Light" w:ascii="Calibri Light" w:hAnsi="Calibri Light"/>
        </w:rPr>
        <w:instrText> SEQ Tabela \* ARABIC </w:instrText>
      </w:r>
      <w:r>
        <w:rPr>
          <w:rFonts w:cs="Calibri Light" w:ascii="Calibri Light" w:hAnsi="Calibri Light"/>
        </w:rPr>
        <w:fldChar w:fldCharType="separate"/>
      </w:r>
      <w:r>
        <w:rPr>
          <w:rFonts w:cs="Calibri Light" w:ascii="Calibri Light" w:hAnsi="Calibri Light"/>
        </w:rPr>
        <w:t>7</w:t>
      </w:r>
      <w:r>
        <w:rPr>
          <w:rFonts w:cs="Calibri Light" w:ascii="Calibri Light" w:hAnsi="Calibri Light"/>
        </w:rPr>
        <w:fldChar w:fldCharType="end"/>
      </w:r>
      <w:r>
        <w:rPr>
          <w:rFonts w:cs="Calibri Light" w:ascii="Calibri Light" w:hAnsi="Calibri Light" w:asciiTheme="majorHAnsi" w:cstheme="majorHAnsi" w:hAnsiTheme="majorHAnsi"/>
        </w:rPr>
        <w:t>. Wyniki egzaminu gimnazjalnego w roku 2018.</w:t>
      </w:r>
      <w:bookmarkEnd w:id="58"/>
      <w:r>
        <w:rPr>
          <w:rFonts w:cs="Calibri Light" w:ascii="Calibri Light" w:hAnsi="Calibri Light" w:asciiTheme="majorHAnsi" w:cstheme="majorHAnsi" w:hAnsiTheme="majorHAnsi"/>
        </w:rPr>
        <w:t xml:space="preserve"> </w:t>
      </w:r>
    </w:p>
    <w:tbl>
      <w:tblPr>
        <w:tblStyle w:val="Tabelasiatki4ak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2453"/>
        <w:gridCol w:w="1100"/>
        <w:gridCol w:w="1692"/>
        <w:gridCol w:w="1518"/>
        <w:gridCol w:w="1286"/>
        <w:gridCol w:w="1922"/>
      </w:tblGrid>
      <w:tr>
        <w:trPr>
          <w:trHeight w:val="600" w:hRule="atLeast"/>
          <w:cnfStyle w:val="100000000000" w:firstRow="1" w:lastRow="0" w:firstColumn="0" w:lastColumn="0" w:oddVBand="0" w:evenVBand="0" w:oddHBand="0" w:evenHBand="0" w:firstRowFirstColumn="0" w:firstRowLastColumn="0" w:lastRowFirstColumn="0" w:lastRowLastColumn="0"/>
        </w:trPr>
        <w:tc>
          <w:tcPr>
            <w:tcW w:w="2453" w:type="dxa"/>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 xml:space="preserve">Jednostka </w:t>
            </w:r>
          </w:p>
        </w:tc>
        <w:tc>
          <w:tcPr>
            <w:tcW w:w="1100"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j. polski</w:t>
            </w:r>
          </w:p>
        </w:tc>
        <w:tc>
          <w:tcPr>
            <w:tcW w:w="1692"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 xml:space="preserve">historia i wiedza o społeczeństwie </w:t>
            </w:r>
          </w:p>
        </w:tc>
        <w:tc>
          <w:tcPr>
            <w:tcW w:w="1518"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 xml:space="preserve">matematyka </w:t>
            </w:r>
          </w:p>
        </w:tc>
        <w:tc>
          <w:tcPr>
            <w:tcW w:w="1286"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 xml:space="preserve">przyroda </w:t>
            </w:r>
          </w:p>
        </w:tc>
        <w:tc>
          <w:tcPr>
            <w:tcW w:w="1922"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j. angielski (podstawowy)</w:t>
            </w:r>
          </w:p>
        </w:tc>
      </w:tr>
      <w:tr>
        <w:trPr>
          <w:trHeight w:val="900" w:hRule="atLeast"/>
          <w:cnfStyle w:val="000000100000" w:firstRow="0" w:lastRow="0" w:firstColumn="0" w:lastColumn="0" w:oddVBand="0" w:evenVBand="0" w:oddHBand="1" w:evenHBand="0" w:firstRowFirstColumn="0" w:firstRowLastColumn="0" w:lastRowFirstColumn="0" w:lastRowLastColumn="0"/>
        </w:trPr>
        <w:tc>
          <w:tcPr>
            <w:tcW w:w="2453" w:type="dxa"/>
            <w:cnfStyle w:val="001000000000" w:firstRow="0" w:lastRow="0" w:firstColumn="1" w:lastColumn="0" w:oddVBand="0" w:evenVBand="0" w:oddHBand="0" w:evenHBand="0" w:firstRowFirstColumn="0" w:firstRowLastColumn="0" w:lastRowFirstColumn="0" w:lastRowLastColumn="0"/>
            <w:tcBorders/>
            <w:shd w:fill="D9E2F3" w:val="clear"/>
            <w:vAlign w:val="cente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 xml:space="preserve">województwo kujawsko - pomorskie </w:t>
            </w:r>
          </w:p>
        </w:tc>
        <w:tc>
          <w:tcPr>
            <w:tcW w:w="1100" w:type="dxa"/>
            <w:tcBorders/>
            <w:shd w:fill="D9E2F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66</w:t>
            </w:r>
          </w:p>
        </w:tc>
        <w:tc>
          <w:tcPr>
            <w:tcW w:w="1692" w:type="dxa"/>
            <w:tcBorders/>
            <w:shd w:fill="D9E2F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56</w:t>
            </w:r>
          </w:p>
        </w:tc>
        <w:tc>
          <w:tcPr>
            <w:tcW w:w="1518" w:type="dxa"/>
            <w:tcBorders/>
            <w:shd w:fill="D9E2F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49</w:t>
            </w:r>
          </w:p>
        </w:tc>
        <w:tc>
          <w:tcPr>
            <w:tcW w:w="1286" w:type="dxa"/>
            <w:tcBorders/>
            <w:shd w:fill="D9E2F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53</w:t>
            </w:r>
          </w:p>
        </w:tc>
        <w:tc>
          <w:tcPr>
            <w:tcW w:w="1922" w:type="dxa"/>
            <w:tcBorders/>
            <w:shd w:fill="D9E2F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65</w:t>
            </w:r>
          </w:p>
        </w:tc>
      </w:tr>
      <w:tr>
        <w:trPr>
          <w:trHeight w:val="300" w:hRule="atLeast"/>
        </w:trPr>
        <w:tc>
          <w:tcPr>
            <w:tcW w:w="2453" w:type="dxa"/>
            <w:cnfStyle w:val="001000000000" w:firstRow="0" w:lastRow="0" w:firstColumn="1" w:lastColumn="0" w:oddVBand="0" w:evenVBand="0" w:oddHBand="0" w:evenHBand="0" w:firstRowFirstColumn="0" w:firstRowLastColumn="0" w:lastRowFirstColumn="0" w:lastRowLastColumn="0"/>
            <w:tcBorders>
              <w:top w:val="double" w:sz="4" w:space="0" w:color="8EAADB"/>
              <w:bottom w:val="double" w:sz="4" w:space="0" w:color="8EAADB"/>
              <w:insideH w:val="double" w:sz="4" w:space="0" w:color="8EAADB"/>
            </w:tcBorders>
            <w:shd w:fill="auto" w:val="clea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 xml:space="preserve">powiat brodnicki </w:t>
            </w:r>
          </w:p>
        </w:tc>
        <w:tc>
          <w:tcPr>
            <w:tcW w:w="1100" w:type="dxa"/>
            <w:tcBorders>
              <w:top w:val="double" w:sz="4" w:space="0" w:color="8EAADB"/>
              <w:bottom w:val="double" w:sz="4" w:space="0" w:color="8EAADB"/>
              <w:insideH w:val="double" w:sz="4" w:space="0" w:color="8EAADB"/>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62</w:t>
            </w:r>
          </w:p>
        </w:tc>
        <w:tc>
          <w:tcPr>
            <w:tcW w:w="1692" w:type="dxa"/>
            <w:tcBorders>
              <w:top w:val="double" w:sz="4" w:space="0" w:color="8EAADB"/>
              <w:bottom w:val="double" w:sz="4" w:space="0" w:color="8EAADB"/>
              <w:insideH w:val="double" w:sz="4" w:space="0" w:color="8EAADB"/>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54</w:t>
            </w:r>
          </w:p>
        </w:tc>
        <w:tc>
          <w:tcPr>
            <w:tcW w:w="1518" w:type="dxa"/>
            <w:tcBorders>
              <w:top w:val="double" w:sz="4" w:space="0" w:color="8EAADB"/>
              <w:bottom w:val="double" w:sz="4" w:space="0" w:color="8EAADB"/>
              <w:insideH w:val="double" w:sz="4" w:space="0" w:color="8EAADB"/>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49</w:t>
            </w:r>
          </w:p>
        </w:tc>
        <w:tc>
          <w:tcPr>
            <w:tcW w:w="1286" w:type="dxa"/>
            <w:tcBorders>
              <w:top w:val="double" w:sz="4" w:space="0" w:color="8EAADB"/>
              <w:bottom w:val="double" w:sz="4" w:space="0" w:color="8EAADB"/>
              <w:insideH w:val="double" w:sz="4" w:space="0" w:color="8EAADB"/>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52</w:t>
            </w:r>
          </w:p>
        </w:tc>
        <w:tc>
          <w:tcPr>
            <w:tcW w:w="1922" w:type="dxa"/>
            <w:tcBorders>
              <w:top w:val="double" w:sz="4" w:space="0" w:color="8EAADB"/>
              <w:bottom w:val="double" w:sz="4" w:space="0" w:color="8EAADB"/>
              <w:insideH w:val="double" w:sz="4" w:space="0" w:color="8EAADB"/>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60</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2453" w:type="dxa"/>
            <w:cnfStyle w:val="001000000000" w:firstRow="0" w:lastRow="0" w:firstColumn="1" w:lastColumn="0" w:oddVBand="0" w:evenVBand="0" w:oddHBand="0" w:evenHBand="0" w:firstRowFirstColumn="0" w:firstRowLastColumn="0" w:lastRowFirstColumn="0" w:lastRowLastColumn="0"/>
            <w:tcBorders>
              <w:top w:val="double" w:sz="4" w:space="0" w:color="8EAADB"/>
              <w:left w:val="double" w:sz="4" w:space="0" w:color="8EAADB"/>
              <w:bottom w:val="double" w:sz="4" w:space="0" w:color="8EAADB"/>
              <w:insideH w:val="double" w:sz="4" w:space="0" w:color="8EAADB"/>
            </w:tcBorders>
            <w:shd w:fill="D9E2F3" w:val="clea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gmina Osiek</w:t>
            </w:r>
          </w:p>
        </w:tc>
        <w:tc>
          <w:tcPr>
            <w:tcW w:w="1100" w:type="dxa"/>
            <w:tcBorders>
              <w:top w:val="double" w:sz="4" w:space="0" w:color="8EAADB"/>
              <w:bottom w:val="double" w:sz="4" w:space="0" w:color="8EAADB"/>
              <w:insideH w:val="double" w:sz="4" w:space="0" w:color="8EAADB"/>
            </w:tcBorders>
            <w:shd w:fill="D9E2F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66</w:t>
            </w:r>
          </w:p>
        </w:tc>
        <w:tc>
          <w:tcPr>
            <w:tcW w:w="1692" w:type="dxa"/>
            <w:tcBorders>
              <w:top w:val="double" w:sz="4" w:space="0" w:color="8EAADB"/>
              <w:bottom w:val="double" w:sz="4" w:space="0" w:color="8EAADB"/>
              <w:insideH w:val="double" w:sz="4" w:space="0" w:color="8EAADB"/>
            </w:tcBorders>
            <w:shd w:fill="D9E2F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58</w:t>
            </w:r>
          </w:p>
        </w:tc>
        <w:tc>
          <w:tcPr>
            <w:tcW w:w="1518" w:type="dxa"/>
            <w:tcBorders>
              <w:top w:val="double" w:sz="4" w:space="0" w:color="8EAADB"/>
              <w:bottom w:val="double" w:sz="4" w:space="0" w:color="8EAADB"/>
              <w:insideH w:val="double" w:sz="4" w:space="0" w:color="8EAADB"/>
            </w:tcBorders>
            <w:shd w:fill="D9E2F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53</w:t>
            </w:r>
          </w:p>
        </w:tc>
        <w:tc>
          <w:tcPr>
            <w:tcW w:w="1286" w:type="dxa"/>
            <w:tcBorders>
              <w:top w:val="double" w:sz="4" w:space="0" w:color="8EAADB"/>
              <w:bottom w:val="double" w:sz="4" w:space="0" w:color="8EAADB"/>
              <w:insideH w:val="double" w:sz="4" w:space="0" w:color="8EAADB"/>
            </w:tcBorders>
            <w:shd w:fill="D9E2F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53</w:t>
            </w:r>
          </w:p>
        </w:tc>
        <w:tc>
          <w:tcPr>
            <w:tcW w:w="1922" w:type="dxa"/>
            <w:tcBorders>
              <w:top w:val="double" w:sz="4" w:space="0" w:color="8EAADB"/>
              <w:left w:val="double" w:sz="4" w:space="0" w:color="8EAADB"/>
              <w:bottom w:val="double" w:sz="4" w:space="0" w:color="8EAADB"/>
              <w:right w:val="double" w:sz="4" w:space="0" w:color="8EAADB"/>
              <w:insideH w:val="double" w:sz="4" w:space="0" w:color="8EAADB"/>
              <w:insideV w:val="double" w:sz="4" w:space="0" w:color="8EAADB"/>
            </w:tcBorders>
            <w:shd w:fill="D9E2F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56</w:t>
            </w:r>
          </w:p>
        </w:tc>
      </w:tr>
    </w:tbl>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Źródło: Okręgowa Komisja Egzaminacyjna w Gdańsku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Jednak uczniowie z terenu gminy Osiek nieco słabiej wypadli podczas, przeprowadzonego po raz pierwszy w 2019 roku, sprawdzianu kończącego ośmioklasową szkołę podstawową. Z matematyki, języka polskiego oraz angielskiego uczniowie uzyskali wyniki niższe o kilka punktów procentowych od średniej dla powiatu brodnickiego oraz województwa kujawsko – pomorskiego. </w:t>
      </w:r>
    </w:p>
    <w:p>
      <w:pPr>
        <w:pStyle w:val="Caption"/>
        <w:keepNext w:val="true"/>
        <w:rPr>
          <w:rFonts w:ascii="Calibri Light" w:hAnsi="Calibri Light" w:cs="Calibri Light" w:asciiTheme="majorHAnsi" w:cstheme="majorHAnsi" w:hAnsiTheme="majorHAnsi"/>
        </w:rPr>
      </w:pPr>
      <w:bookmarkStart w:id="59" w:name="_Toc24097103"/>
      <w:bookmarkStart w:id="60" w:name="_Hlk19104358"/>
      <w:bookmarkEnd w:id="60"/>
      <w:r>
        <w:rPr>
          <w:rFonts w:cs="Calibri Light" w:ascii="Calibri Light" w:hAnsi="Calibri Light" w:asciiTheme="majorHAnsi" w:cstheme="majorHAnsi" w:hAnsiTheme="majorHAnsi"/>
        </w:rPr>
        <w:t xml:space="preserve">Tabela </w:t>
      </w:r>
      <w:r>
        <w:rPr>
          <w:rFonts w:cs="Calibri Light" w:ascii="Calibri Light" w:hAnsi="Calibri Light"/>
        </w:rPr>
        <w:fldChar w:fldCharType="begin"/>
      </w:r>
      <w:r>
        <w:rPr>
          <w:rFonts w:cs="Calibri Light" w:ascii="Calibri Light" w:hAnsi="Calibri Light"/>
        </w:rPr>
        <w:instrText> SEQ Tabela \* ARABIC </w:instrText>
      </w:r>
      <w:r>
        <w:rPr>
          <w:rFonts w:cs="Calibri Light" w:ascii="Calibri Light" w:hAnsi="Calibri Light"/>
        </w:rPr>
        <w:fldChar w:fldCharType="separate"/>
      </w:r>
      <w:r>
        <w:rPr>
          <w:rFonts w:cs="Calibri Light" w:ascii="Calibri Light" w:hAnsi="Calibri Light"/>
        </w:rPr>
        <w:t>8</w:t>
      </w:r>
      <w:r>
        <w:rPr>
          <w:rFonts w:cs="Calibri Light" w:ascii="Calibri Light" w:hAnsi="Calibri Light"/>
        </w:rPr>
        <w:fldChar w:fldCharType="end"/>
      </w:r>
      <w:r>
        <w:rPr>
          <w:rFonts w:cs="Calibri Light" w:ascii="Calibri Light" w:hAnsi="Calibri Light" w:asciiTheme="majorHAnsi" w:cstheme="majorHAnsi" w:hAnsiTheme="majorHAnsi"/>
        </w:rPr>
        <w:t>. Wyniki sprawdzianu ósmoklasisty w roku 2019.</w:t>
      </w:r>
      <w:bookmarkEnd w:id="59"/>
      <w:r>
        <w:rPr>
          <w:rFonts w:cs="Calibri Light" w:ascii="Calibri Light" w:hAnsi="Calibri Light" w:asciiTheme="majorHAnsi" w:cstheme="majorHAnsi" w:hAnsiTheme="majorHAnsi"/>
        </w:rPr>
        <w:t xml:space="preserve"> </w:t>
      </w:r>
    </w:p>
    <w:tbl>
      <w:tblPr>
        <w:tblStyle w:val="Tabelasiatki4ak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3493"/>
        <w:gridCol w:w="1569"/>
        <w:gridCol w:w="2168"/>
        <w:gridCol w:w="2741"/>
      </w:tblGrid>
      <w:tr>
        <w:trPr>
          <w:trHeight w:val="600" w:hRule="atLeast"/>
          <w:cnfStyle w:val="100000000000" w:firstRow="1" w:lastRow="0" w:firstColumn="0" w:lastColumn="0" w:oddVBand="0" w:evenVBand="0" w:oddHBand="0" w:evenHBand="0" w:firstRowFirstColumn="0" w:firstRowLastColumn="0" w:lastRowFirstColumn="0" w:lastRowLastColumn="0"/>
        </w:trPr>
        <w:tc>
          <w:tcPr>
            <w:tcW w:w="3493" w:type="dxa"/>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 xml:space="preserve">Jednostka </w:t>
            </w:r>
          </w:p>
        </w:tc>
        <w:tc>
          <w:tcPr>
            <w:tcW w:w="1569"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j. polski</w:t>
            </w:r>
          </w:p>
        </w:tc>
        <w:tc>
          <w:tcPr>
            <w:tcW w:w="2168"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 xml:space="preserve">matematyka </w:t>
            </w:r>
          </w:p>
        </w:tc>
        <w:tc>
          <w:tcPr>
            <w:tcW w:w="2741"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 xml:space="preserve">j. angielski </w:t>
            </w:r>
          </w:p>
        </w:tc>
      </w:tr>
      <w:tr>
        <w:trPr>
          <w:trHeight w:val="900" w:hRule="atLeast"/>
          <w:cnfStyle w:val="000000100000" w:firstRow="0" w:lastRow="0" w:firstColumn="0" w:lastColumn="0" w:oddVBand="0" w:evenVBand="0" w:oddHBand="1" w:evenHBand="0" w:firstRowFirstColumn="0" w:firstRowLastColumn="0" w:lastRowFirstColumn="0" w:lastRowLastColumn="0"/>
        </w:trPr>
        <w:tc>
          <w:tcPr>
            <w:tcW w:w="3493" w:type="dxa"/>
            <w:cnfStyle w:val="001000000000" w:firstRow="0" w:lastRow="0" w:firstColumn="1" w:lastColumn="0" w:oddVBand="0" w:evenVBand="0" w:oddHBand="0" w:evenHBand="0" w:firstRowFirstColumn="0" w:firstRowLastColumn="0" w:lastRowFirstColumn="0" w:lastRowLastColumn="0"/>
            <w:tcBorders/>
            <w:shd w:fill="D9E2F3" w:val="clear"/>
            <w:vAlign w:val="cente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 xml:space="preserve">województwo kujawsko - pomorskie </w:t>
            </w:r>
          </w:p>
        </w:tc>
        <w:tc>
          <w:tcPr>
            <w:tcW w:w="1569" w:type="dxa"/>
            <w:tcBorders/>
            <w:shd w:fill="D9E2F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60</w:t>
            </w:r>
          </w:p>
        </w:tc>
        <w:tc>
          <w:tcPr>
            <w:tcW w:w="2168" w:type="dxa"/>
            <w:tcBorders/>
            <w:shd w:fill="D9E2F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41</w:t>
            </w:r>
          </w:p>
        </w:tc>
        <w:tc>
          <w:tcPr>
            <w:tcW w:w="2741" w:type="dxa"/>
            <w:tcBorders/>
            <w:shd w:fill="D9E2F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55</w:t>
            </w:r>
          </w:p>
        </w:tc>
      </w:tr>
      <w:tr>
        <w:trPr>
          <w:trHeight w:val="300" w:hRule="atLeast"/>
        </w:trPr>
        <w:tc>
          <w:tcPr>
            <w:tcW w:w="3493" w:type="dxa"/>
            <w:cnfStyle w:val="001000000000" w:firstRow="0" w:lastRow="0" w:firstColumn="1" w:lastColumn="0" w:oddVBand="0" w:evenVBand="0" w:oddHBand="0" w:evenHBand="0" w:firstRowFirstColumn="0" w:firstRowLastColumn="0" w:lastRowFirstColumn="0" w:lastRowLastColumn="0"/>
            <w:tcBorders>
              <w:top w:val="double" w:sz="4" w:space="0" w:color="8EAADB"/>
              <w:bottom w:val="double" w:sz="4" w:space="0" w:color="8EAADB"/>
              <w:insideH w:val="double" w:sz="4" w:space="0" w:color="8EAADB"/>
            </w:tcBorders>
            <w:shd w:fill="auto" w:val="clea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 xml:space="preserve">powiat brodnicki </w:t>
            </w:r>
          </w:p>
        </w:tc>
        <w:tc>
          <w:tcPr>
            <w:tcW w:w="1569" w:type="dxa"/>
            <w:tcBorders>
              <w:top w:val="double" w:sz="4" w:space="0" w:color="8EAADB"/>
              <w:bottom w:val="double" w:sz="4" w:space="0" w:color="8EAADB"/>
              <w:insideH w:val="double" w:sz="4" w:space="0" w:color="8EAADB"/>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58</w:t>
            </w:r>
          </w:p>
        </w:tc>
        <w:tc>
          <w:tcPr>
            <w:tcW w:w="2168" w:type="dxa"/>
            <w:tcBorders>
              <w:top w:val="double" w:sz="4" w:space="0" w:color="8EAADB"/>
              <w:bottom w:val="double" w:sz="4" w:space="0" w:color="8EAADB"/>
              <w:insideH w:val="double" w:sz="4" w:space="0" w:color="8EAADB"/>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41</w:t>
            </w:r>
          </w:p>
        </w:tc>
        <w:tc>
          <w:tcPr>
            <w:tcW w:w="2741" w:type="dxa"/>
            <w:tcBorders>
              <w:top w:val="double" w:sz="4" w:space="0" w:color="8EAADB"/>
              <w:bottom w:val="double" w:sz="4" w:space="0" w:color="8EAADB"/>
              <w:insideH w:val="double" w:sz="4" w:space="0" w:color="8EAADB"/>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49</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3493" w:type="dxa"/>
            <w:cnfStyle w:val="001000000000" w:firstRow="0" w:lastRow="0" w:firstColumn="1" w:lastColumn="0" w:oddVBand="0" w:evenVBand="0" w:oddHBand="0" w:evenHBand="0" w:firstRowFirstColumn="0" w:firstRowLastColumn="0" w:lastRowFirstColumn="0" w:lastRowLastColumn="0"/>
            <w:tcBorders>
              <w:top w:val="double" w:sz="4" w:space="0" w:color="8EAADB"/>
              <w:left w:val="double" w:sz="4" w:space="0" w:color="8EAADB"/>
              <w:bottom w:val="double" w:sz="4" w:space="0" w:color="8EAADB"/>
              <w:insideH w:val="double" w:sz="4" w:space="0" w:color="8EAADB"/>
            </w:tcBorders>
            <w:shd w:fill="D9E2F3" w:val="clea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gmina Osiek</w:t>
            </w:r>
          </w:p>
        </w:tc>
        <w:tc>
          <w:tcPr>
            <w:tcW w:w="1569" w:type="dxa"/>
            <w:tcBorders>
              <w:top w:val="double" w:sz="4" w:space="0" w:color="8EAADB"/>
              <w:bottom w:val="double" w:sz="4" w:space="0" w:color="8EAADB"/>
              <w:insideH w:val="double" w:sz="4" w:space="0" w:color="8EAADB"/>
            </w:tcBorders>
            <w:shd w:fill="D9E2F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52</w:t>
            </w:r>
          </w:p>
        </w:tc>
        <w:tc>
          <w:tcPr>
            <w:tcW w:w="2168" w:type="dxa"/>
            <w:tcBorders>
              <w:top w:val="double" w:sz="4" w:space="0" w:color="8EAADB"/>
              <w:bottom w:val="double" w:sz="4" w:space="0" w:color="8EAADB"/>
              <w:insideH w:val="double" w:sz="4" w:space="0" w:color="8EAADB"/>
            </w:tcBorders>
            <w:shd w:fill="D9E2F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37</w:t>
            </w:r>
          </w:p>
        </w:tc>
        <w:tc>
          <w:tcPr>
            <w:tcW w:w="2741" w:type="dxa"/>
            <w:tcBorders>
              <w:top w:val="double" w:sz="4" w:space="0" w:color="8EAADB"/>
              <w:left w:val="double" w:sz="4" w:space="0" w:color="8EAADB"/>
              <w:bottom w:val="double" w:sz="4" w:space="0" w:color="8EAADB"/>
              <w:right w:val="double" w:sz="4" w:space="0" w:color="8EAADB"/>
              <w:insideH w:val="double" w:sz="4" w:space="0" w:color="8EAADB"/>
              <w:insideV w:val="double" w:sz="4" w:space="0" w:color="8EAADB"/>
            </w:tcBorders>
            <w:shd w:fill="D9E2F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43</w:t>
            </w:r>
          </w:p>
        </w:tc>
      </w:tr>
    </w:tbl>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Źródło: Okręgowa Komisja Egzaminacyjna w Gdańsku </w:t>
      </w:r>
    </w:p>
    <w:p>
      <w:pPr>
        <w:pStyle w:val="Nagwek3"/>
        <w:suppressAutoHyphens w:val="true"/>
        <w:rPr>
          <w:rFonts w:ascii="Calibri Light" w:hAnsi="Calibri Light" w:cs="Calibri Light" w:asciiTheme="majorHAnsi" w:cstheme="majorHAnsi" w:hAnsiTheme="majorHAnsi"/>
        </w:rPr>
      </w:pPr>
      <w:bookmarkStart w:id="61" w:name="_Toc10567390"/>
      <w:bookmarkStart w:id="62" w:name="_Toc10622830"/>
      <w:bookmarkStart w:id="63" w:name="_Toc10622867"/>
      <w:bookmarkStart w:id="64" w:name="_Toc10623836"/>
      <w:bookmarkStart w:id="65" w:name="_Toc24099081"/>
      <w:bookmarkStart w:id="66" w:name="_Hlk191043581"/>
      <w:bookmarkEnd w:id="66"/>
      <w:r>
        <w:rPr>
          <w:rFonts w:cs="Calibri Light" w:ascii="Calibri Light" w:hAnsi="Calibri Light" w:asciiTheme="majorHAnsi" w:cstheme="majorHAnsi" w:hAnsiTheme="majorHAnsi"/>
        </w:rPr>
        <w:t>Gospodarka</w:t>
      </w:r>
      <w:bookmarkEnd w:id="61"/>
      <w:bookmarkEnd w:id="62"/>
      <w:bookmarkEnd w:id="63"/>
      <w:bookmarkEnd w:id="64"/>
      <w:bookmarkEnd w:id="65"/>
      <w:r>
        <w:rPr>
          <w:rFonts w:cs="Calibri Light" w:ascii="Calibri Light" w:hAnsi="Calibri Light" w:asciiTheme="majorHAnsi" w:cstheme="majorHAnsi" w:hAnsiTheme="majorHAnsi"/>
        </w:rPr>
        <w:t xml:space="preserve">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W latach 2012 – 2018 zwiększyła się o ok 13,5 % liczba osób prowadzących działalność gospodarczą na terenie gminy Osiek (tab. nr 8). Zgodnie z danymi zawartymi w rejestrze REGON w strukturze podmiotów gospodarki narodowej według liczby pracujących w gminie Osiek dominują tzw. mikroprzedsiębiorstwa, w których pracuje do 9 osób. Stanowiły one w całym badanym okresie prawie 96 % wszystkich zarejestrowanych podmiotów. Małe przedsiębiorstwa zatrudniające od 10 do 49 pracowników stanowiły niecałe 4% wszystkich podmiotów. </w:t>
      </w:r>
    </w:p>
    <w:p>
      <w:pPr>
        <w:pStyle w:val="Caption"/>
        <w:keepNext w:val="true"/>
        <w:suppressAutoHyphens w:val="true"/>
        <w:rPr>
          <w:rFonts w:ascii="Calibri Light" w:hAnsi="Calibri Light" w:cs="Calibri Light" w:asciiTheme="majorHAnsi" w:cstheme="majorHAnsi" w:hAnsiTheme="majorHAnsi"/>
        </w:rPr>
      </w:pPr>
      <w:bookmarkStart w:id="67" w:name="_Toc24097104"/>
      <w:r>
        <w:rPr>
          <w:rFonts w:cs="Calibri Light" w:ascii="Calibri Light" w:hAnsi="Calibri Light" w:asciiTheme="majorHAnsi" w:cstheme="majorHAnsi" w:hAnsiTheme="majorHAnsi"/>
        </w:rPr>
        <w:t xml:space="preserve">Tabela </w:t>
      </w:r>
      <w:r>
        <w:rPr>
          <w:rFonts w:cs="Calibri Light" w:ascii="Calibri Light" w:hAnsi="Calibri Light"/>
        </w:rPr>
        <w:fldChar w:fldCharType="begin"/>
      </w:r>
      <w:r>
        <w:rPr>
          <w:rFonts w:cs="Calibri Light" w:ascii="Calibri Light" w:hAnsi="Calibri Light"/>
        </w:rPr>
        <w:instrText> SEQ Tabela \* ARABIC </w:instrText>
      </w:r>
      <w:r>
        <w:rPr>
          <w:rFonts w:cs="Calibri Light" w:ascii="Calibri Light" w:hAnsi="Calibri Light"/>
        </w:rPr>
        <w:fldChar w:fldCharType="separate"/>
      </w:r>
      <w:r>
        <w:rPr>
          <w:rFonts w:cs="Calibri Light" w:ascii="Calibri Light" w:hAnsi="Calibri Light"/>
        </w:rPr>
        <w:t>9</w:t>
      </w:r>
      <w:r>
        <w:rPr>
          <w:rFonts w:cs="Calibri Light" w:ascii="Calibri Light" w:hAnsi="Calibri Light"/>
        </w:rPr>
        <w:fldChar w:fldCharType="end"/>
      </w:r>
      <w:r>
        <w:rPr>
          <w:rFonts w:cs="Calibri Light" w:ascii="Calibri Light" w:hAnsi="Calibri Light" w:asciiTheme="majorHAnsi" w:cstheme="majorHAnsi" w:hAnsiTheme="majorHAnsi"/>
        </w:rPr>
        <w:t>. Osoby fizyczne prowadzące działalność gospodarczą wg sekcji PKD 2007</w:t>
      </w:r>
      <w:bookmarkEnd w:id="67"/>
    </w:p>
    <w:tbl>
      <w:tblPr>
        <w:tblStyle w:val="Tabelasiatki4ak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2879"/>
        <w:gridCol w:w="1015"/>
        <w:gridCol w:w="1013"/>
        <w:gridCol w:w="1013"/>
        <w:gridCol w:w="1013"/>
        <w:gridCol w:w="1013"/>
        <w:gridCol w:w="1013"/>
        <w:gridCol w:w="1011"/>
      </w:tblGrid>
      <w:tr>
        <w:trPr>
          <w:trHeight w:val="300" w:hRule="atLeast"/>
          <w:cnfStyle w:val="100000000000" w:firstRow="1" w:lastRow="0" w:firstColumn="0" w:lastColumn="0" w:oddVBand="0" w:evenVBand="0" w:oddHBand="0" w:evenHBand="0" w:firstRowFirstColumn="0" w:firstRowLastColumn="0" w:lastRowFirstColumn="0" w:lastRowLastColumn="0"/>
        </w:trPr>
        <w:tc>
          <w:tcPr>
            <w:tcW w:w="2879" w:type="dxa"/>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Rok</w:t>
            </w:r>
          </w:p>
        </w:tc>
        <w:tc>
          <w:tcPr>
            <w:tcW w:w="1015"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2012</w:t>
            </w:r>
          </w:p>
        </w:tc>
        <w:tc>
          <w:tcPr>
            <w:tcW w:w="1013"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2013</w:t>
            </w:r>
          </w:p>
        </w:tc>
        <w:tc>
          <w:tcPr>
            <w:tcW w:w="1013"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2014</w:t>
            </w:r>
          </w:p>
        </w:tc>
        <w:tc>
          <w:tcPr>
            <w:tcW w:w="1013"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2015</w:t>
            </w:r>
          </w:p>
        </w:tc>
        <w:tc>
          <w:tcPr>
            <w:tcW w:w="1013"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2016</w:t>
            </w:r>
          </w:p>
        </w:tc>
        <w:tc>
          <w:tcPr>
            <w:tcW w:w="1013"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2017</w:t>
            </w:r>
          </w:p>
        </w:tc>
        <w:tc>
          <w:tcPr>
            <w:tcW w:w="1011"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2018</w:t>
            </w:r>
          </w:p>
        </w:tc>
      </w:tr>
      <w:tr>
        <w:trPr>
          <w:trHeight w:val="600" w:hRule="atLeast"/>
          <w:cnfStyle w:val="000000100000" w:firstRow="0" w:lastRow="0" w:firstColumn="0" w:lastColumn="0" w:oddVBand="0" w:evenVBand="0" w:oddHBand="1" w:evenHBand="0" w:firstRowFirstColumn="0" w:firstRowLastColumn="0" w:lastRowFirstColumn="0" w:lastRowLastColumn="0"/>
        </w:trPr>
        <w:tc>
          <w:tcPr>
            <w:tcW w:w="2879"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sz w:val="22"/>
                <w:szCs w:val="22"/>
              </w:rPr>
              <w:t>Liczba podmiotów</w:t>
            </w:r>
          </w:p>
        </w:tc>
        <w:tc>
          <w:tcPr>
            <w:tcW w:w="1015" w:type="dxa"/>
            <w:tcBorders/>
            <w:shd w:color="auto" w:fill="D9E2F3" w:themeFill="accent1"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178</w:t>
            </w:r>
          </w:p>
        </w:tc>
        <w:tc>
          <w:tcPr>
            <w:tcW w:w="1013" w:type="dxa"/>
            <w:tcBorders/>
            <w:shd w:color="auto" w:fill="D9E2F3" w:themeFill="accent1"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181</w:t>
            </w:r>
          </w:p>
        </w:tc>
        <w:tc>
          <w:tcPr>
            <w:tcW w:w="1013" w:type="dxa"/>
            <w:tcBorders/>
            <w:shd w:color="auto" w:fill="D9E2F3" w:themeFill="accent1"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183</w:t>
            </w:r>
          </w:p>
        </w:tc>
        <w:tc>
          <w:tcPr>
            <w:tcW w:w="1013" w:type="dxa"/>
            <w:tcBorders/>
            <w:shd w:color="auto" w:fill="D9E2F3" w:themeFill="accent1"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187</w:t>
            </w:r>
          </w:p>
        </w:tc>
        <w:tc>
          <w:tcPr>
            <w:tcW w:w="1013" w:type="dxa"/>
            <w:tcBorders/>
            <w:shd w:color="auto" w:fill="D9E2F3" w:themeFill="accent1"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192</w:t>
            </w:r>
          </w:p>
        </w:tc>
        <w:tc>
          <w:tcPr>
            <w:tcW w:w="1013" w:type="dxa"/>
            <w:tcBorders/>
            <w:shd w:color="auto" w:fill="D9E2F3" w:themeFill="accent1"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197</w:t>
            </w:r>
          </w:p>
        </w:tc>
        <w:tc>
          <w:tcPr>
            <w:tcW w:w="1011" w:type="dxa"/>
            <w:tcBorders/>
            <w:shd w:color="auto" w:fill="D9E2F3" w:themeFill="accent1"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202</w:t>
            </w:r>
          </w:p>
        </w:tc>
      </w:tr>
    </w:tbl>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Źródło: GUS BDL</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Według danych GUS na koniec 2018 roku działalność gospodarczą na terenie gminy Osiek prowadziło 246 podmiotów gospodarki narodowej wpisanych do rejestru REGON. Zdecydowana większość z nich, bo aż 96 % należała do sektora prywatnego, a jedynie 4 % do sektora publicznego.</w:t>
      </w:r>
    </w:p>
    <w:p>
      <w:pPr>
        <w:pStyle w:val="Caption"/>
        <w:keepNext w:val="true"/>
        <w:suppressAutoHyphens w:val="true"/>
        <w:rPr>
          <w:rFonts w:ascii="Calibri Light" w:hAnsi="Calibri Light" w:cs="Calibri Light" w:asciiTheme="majorHAnsi" w:cstheme="majorHAnsi" w:hAnsiTheme="majorHAnsi"/>
        </w:rPr>
      </w:pPr>
      <w:bookmarkStart w:id="68" w:name="_Toc24097105"/>
      <w:r>
        <w:rPr>
          <w:rFonts w:cs="Calibri Light" w:ascii="Calibri Light" w:hAnsi="Calibri Light" w:asciiTheme="majorHAnsi" w:cstheme="majorHAnsi" w:hAnsiTheme="majorHAnsi"/>
        </w:rPr>
        <w:t xml:space="preserve">Tabela </w:t>
      </w:r>
      <w:r>
        <w:rPr>
          <w:rFonts w:cs="Calibri Light" w:ascii="Calibri Light" w:hAnsi="Calibri Light"/>
        </w:rPr>
        <w:fldChar w:fldCharType="begin"/>
      </w:r>
      <w:r>
        <w:rPr>
          <w:rFonts w:cs="Calibri Light" w:ascii="Calibri Light" w:hAnsi="Calibri Light"/>
        </w:rPr>
        <w:instrText> SEQ Tabela \* ARABIC </w:instrText>
      </w:r>
      <w:r>
        <w:rPr>
          <w:rFonts w:cs="Calibri Light" w:ascii="Calibri Light" w:hAnsi="Calibri Light"/>
        </w:rPr>
        <w:fldChar w:fldCharType="separate"/>
      </w:r>
      <w:r>
        <w:rPr>
          <w:rFonts w:cs="Calibri Light" w:ascii="Calibri Light" w:hAnsi="Calibri Light"/>
        </w:rPr>
        <w:t>10</w:t>
      </w:r>
      <w:r>
        <w:rPr>
          <w:rFonts w:cs="Calibri Light" w:ascii="Calibri Light" w:hAnsi="Calibri Light"/>
        </w:rPr>
        <w:fldChar w:fldCharType="end"/>
      </w:r>
      <w:r>
        <w:rPr>
          <w:rFonts w:cs="Calibri Light" w:ascii="Calibri Light" w:hAnsi="Calibri Light" w:asciiTheme="majorHAnsi" w:cstheme="majorHAnsi" w:hAnsiTheme="majorHAnsi"/>
        </w:rPr>
        <w:t>. Podmioty gospodarki narodowej wpisane do rejestru REGON</w:t>
      </w:r>
      <w:bookmarkEnd w:id="68"/>
    </w:p>
    <w:tbl>
      <w:tblPr>
        <w:tblStyle w:val="Tabelasiatki4ak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2460"/>
        <w:gridCol w:w="1073"/>
        <w:gridCol w:w="1072"/>
        <w:gridCol w:w="1074"/>
        <w:gridCol w:w="1072"/>
        <w:gridCol w:w="1072"/>
        <w:gridCol w:w="1073"/>
        <w:gridCol w:w="1074"/>
      </w:tblGrid>
      <w:tr>
        <w:trPr>
          <w:trHeight w:val="300" w:hRule="atLeast"/>
          <w:cnfStyle w:val="100000000000" w:firstRow="1" w:lastRow="0" w:firstColumn="0" w:lastColumn="0" w:oddVBand="0" w:evenVBand="0" w:oddHBand="0" w:evenHBand="0" w:firstRowFirstColumn="0" w:firstRowLastColumn="0" w:lastRowFirstColumn="0" w:lastRowLastColumn="0"/>
        </w:trPr>
        <w:tc>
          <w:tcPr>
            <w:tcW w:w="2460" w:type="dxa"/>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 </w:t>
            </w:r>
          </w:p>
        </w:tc>
        <w:tc>
          <w:tcPr>
            <w:tcW w:w="1073"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2012</w:t>
            </w:r>
          </w:p>
        </w:tc>
        <w:tc>
          <w:tcPr>
            <w:tcW w:w="1072"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2013</w:t>
            </w:r>
          </w:p>
        </w:tc>
        <w:tc>
          <w:tcPr>
            <w:tcW w:w="1074"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2014</w:t>
            </w:r>
          </w:p>
        </w:tc>
        <w:tc>
          <w:tcPr>
            <w:tcW w:w="1072"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2015</w:t>
            </w:r>
          </w:p>
        </w:tc>
        <w:tc>
          <w:tcPr>
            <w:tcW w:w="1072"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2016</w:t>
            </w:r>
          </w:p>
        </w:tc>
        <w:tc>
          <w:tcPr>
            <w:tcW w:w="1073"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2017</w:t>
            </w:r>
          </w:p>
        </w:tc>
        <w:tc>
          <w:tcPr>
            <w:tcW w:w="1074"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2018</w:t>
            </w:r>
          </w:p>
        </w:tc>
      </w:tr>
      <w:tr>
        <w:trPr>
          <w:trHeight w:val="900" w:hRule="atLeast"/>
          <w:cnfStyle w:val="000000100000" w:firstRow="0" w:lastRow="0" w:firstColumn="0" w:lastColumn="0" w:oddVBand="0" w:evenVBand="0" w:oddHBand="1" w:evenHBand="0" w:firstRowFirstColumn="0" w:firstRowLastColumn="0" w:lastRowFirstColumn="0" w:lastRowLastColumn="0"/>
        </w:trPr>
        <w:tc>
          <w:tcPr>
            <w:tcW w:w="2460"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uppressAutoHyphens w:val="true"/>
              <w:spacing w:lineRule="auto" w:line="240" w:before="0" w:after="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sz w:val="22"/>
                <w:szCs w:val="22"/>
              </w:rPr>
              <w:t xml:space="preserve">Podmioty gospodarki narodowej ogółem w tym: </w:t>
            </w:r>
          </w:p>
        </w:tc>
        <w:tc>
          <w:tcPr>
            <w:tcW w:w="1073" w:type="dxa"/>
            <w:tcBorders/>
            <w:shd w:color="auto" w:fill="D9E2F3" w:themeFill="accent1" w:themeFillTint="33" w:val="clear"/>
            <w:vAlign w:val="center"/>
          </w:tcPr>
          <w:p>
            <w:pPr>
              <w:pStyle w:val="Normal"/>
              <w:suppressAutoHyphens w:val="true"/>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216</w:t>
            </w:r>
          </w:p>
        </w:tc>
        <w:tc>
          <w:tcPr>
            <w:tcW w:w="1072" w:type="dxa"/>
            <w:tcBorders/>
            <w:shd w:color="auto" w:fill="D9E2F3" w:themeFill="accent1" w:themeFillTint="33" w:val="clear"/>
            <w:vAlign w:val="center"/>
          </w:tcPr>
          <w:p>
            <w:pPr>
              <w:pStyle w:val="Normal"/>
              <w:suppressAutoHyphens w:val="true"/>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221</w:t>
            </w:r>
          </w:p>
        </w:tc>
        <w:tc>
          <w:tcPr>
            <w:tcW w:w="1074" w:type="dxa"/>
            <w:tcBorders/>
            <w:shd w:color="auto" w:fill="D9E2F3" w:themeFill="accent1" w:themeFillTint="33" w:val="clear"/>
            <w:vAlign w:val="center"/>
          </w:tcPr>
          <w:p>
            <w:pPr>
              <w:pStyle w:val="Normal"/>
              <w:suppressAutoHyphens w:val="true"/>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223</w:t>
            </w:r>
          </w:p>
        </w:tc>
        <w:tc>
          <w:tcPr>
            <w:tcW w:w="1072" w:type="dxa"/>
            <w:tcBorders/>
            <w:shd w:color="auto" w:fill="D9E2F3" w:themeFill="accent1" w:themeFillTint="33" w:val="clear"/>
            <w:vAlign w:val="center"/>
          </w:tcPr>
          <w:p>
            <w:pPr>
              <w:pStyle w:val="Normal"/>
              <w:suppressAutoHyphens w:val="true"/>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228</w:t>
            </w:r>
          </w:p>
        </w:tc>
        <w:tc>
          <w:tcPr>
            <w:tcW w:w="1072" w:type="dxa"/>
            <w:tcBorders/>
            <w:shd w:color="auto" w:fill="D9E2F3" w:themeFill="accent1" w:themeFillTint="33" w:val="clear"/>
            <w:vAlign w:val="center"/>
          </w:tcPr>
          <w:p>
            <w:pPr>
              <w:pStyle w:val="Normal"/>
              <w:suppressAutoHyphens w:val="true"/>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236</w:t>
            </w:r>
          </w:p>
        </w:tc>
        <w:tc>
          <w:tcPr>
            <w:tcW w:w="1073" w:type="dxa"/>
            <w:tcBorders/>
            <w:shd w:color="auto" w:fill="D9E2F3" w:themeFill="accent1" w:themeFillTint="33" w:val="clear"/>
            <w:vAlign w:val="center"/>
          </w:tcPr>
          <w:p>
            <w:pPr>
              <w:pStyle w:val="Normal"/>
              <w:suppressAutoHyphens w:val="true"/>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240</w:t>
            </w:r>
          </w:p>
        </w:tc>
        <w:tc>
          <w:tcPr>
            <w:tcW w:w="1074" w:type="dxa"/>
            <w:tcBorders/>
            <w:shd w:color="auto" w:fill="D9E2F3" w:themeFill="accent1" w:themeFillTint="33" w:val="clear"/>
            <w:vAlign w:val="center"/>
          </w:tcPr>
          <w:p>
            <w:pPr>
              <w:pStyle w:val="Normal"/>
              <w:suppressAutoHyphens w:val="true"/>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246</w:t>
            </w:r>
          </w:p>
        </w:tc>
      </w:tr>
      <w:tr>
        <w:trPr>
          <w:trHeight w:val="300" w:hRule="atLeast"/>
        </w:trPr>
        <w:tc>
          <w:tcPr>
            <w:tcW w:w="2460"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true"/>
              <w:spacing w:lineRule="auto" w:line="240" w:before="0" w:after="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sz w:val="22"/>
                <w:szCs w:val="22"/>
              </w:rPr>
              <w:t xml:space="preserve">Sektor publiczny </w:t>
            </w:r>
          </w:p>
        </w:tc>
        <w:tc>
          <w:tcPr>
            <w:tcW w:w="1073" w:type="dxa"/>
            <w:tcBorders/>
            <w:shd w:fill="auto" w:val="clear"/>
            <w:vAlign w:val="center"/>
          </w:tcPr>
          <w:p>
            <w:pPr>
              <w:pStyle w:val="Normal"/>
              <w:suppressAutoHyphens w:val="true"/>
              <w:spacing w:lineRule="auto" w:line="240" w:before="0"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10</w:t>
            </w:r>
          </w:p>
        </w:tc>
        <w:tc>
          <w:tcPr>
            <w:tcW w:w="1072" w:type="dxa"/>
            <w:tcBorders/>
            <w:shd w:fill="auto" w:val="clear"/>
            <w:vAlign w:val="center"/>
          </w:tcPr>
          <w:p>
            <w:pPr>
              <w:pStyle w:val="Normal"/>
              <w:suppressAutoHyphens w:val="true"/>
              <w:spacing w:lineRule="auto" w:line="240" w:before="0"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10</w:t>
            </w:r>
          </w:p>
        </w:tc>
        <w:tc>
          <w:tcPr>
            <w:tcW w:w="1074" w:type="dxa"/>
            <w:tcBorders/>
            <w:shd w:fill="auto" w:val="clear"/>
            <w:vAlign w:val="center"/>
          </w:tcPr>
          <w:p>
            <w:pPr>
              <w:pStyle w:val="Normal"/>
              <w:suppressAutoHyphens w:val="true"/>
              <w:spacing w:lineRule="auto" w:line="240" w:before="0"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10</w:t>
            </w:r>
          </w:p>
        </w:tc>
        <w:tc>
          <w:tcPr>
            <w:tcW w:w="1072" w:type="dxa"/>
            <w:tcBorders/>
            <w:shd w:fill="auto" w:val="clear"/>
            <w:vAlign w:val="center"/>
          </w:tcPr>
          <w:p>
            <w:pPr>
              <w:pStyle w:val="Normal"/>
              <w:suppressAutoHyphens w:val="true"/>
              <w:spacing w:lineRule="auto" w:line="240" w:before="0"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10</w:t>
            </w:r>
          </w:p>
        </w:tc>
        <w:tc>
          <w:tcPr>
            <w:tcW w:w="1072" w:type="dxa"/>
            <w:tcBorders/>
            <w:shd w:fill="auto" w:val="clear"/>
            <w:vAlign w:val="center"/>
          </w:tcPr>
          <w:p>
            <w:pPr>
              <w:pStyle w:val="Normal"/>
              <w:suppressAutoHyphens w:val="true"/>
              <w:spacing w:lineRule="auto" w:line="240" w:before="0"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10</w:t>
            </w:r>
          </w:p>
        </w:tc>
        <w:tc>
          <w:tcPr>
            <w:tcW w:w="1073" w:type="dxa"/>
            <w:tcBorders/>
            <w:shd w:fill="auto" w:val="clear"/>
            <w:vAlign w:val="center"/>
          </w:tcPr>
          <w:p>
            <w:pPr>
              <w:pStyle w:val="Normal"/>
              <w:suppressAutoHyphens w:val="true"/>
              <w:spacing w:lineRule="auto" w:line="240" w:before="0"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9</w:t>
            </w:r>
          </w:p>
        </w:tc>
        <w:tc>
          <w:tcPr>
            <w:tcW w:w="1074" w:type="dxa"/>
            <w:tcBorders/>
            <w:shd w:fill="auto" w:val="clear"/>
            <w:vAlign w:val="center"/>
          </w:tcPr>
          <w:p>
            <w:pPr>
              <w:pStyle w:val="Normal"/>
              <w:suppressAutoHyphens w:val="true"/>
              <w:spacing w:lineRule="auto" w:line="240" w:before="0"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9</w:t>
            </w:r>
          </w:p>
        </w:tc>
      </w:tr>
      <w:tr>
        <w:trPr>
          <w:trHeight w:val="64" w:hRule="atLeast"/>
          <w:cnfStyle w:val="000000100000" w:firstRow="0" w:lastRow="0" w:firstColumn="0" w:lastColumn="0" w:oddVBand="0" w:evenVBand="0" w:oddHBand="1" w:evenHBand="0" w:firstRowFirstColumn="0" w:firstRowLastColumn="0" w:lastRowFirstColumn="0" w:lastRowLastColumn="0"/>
        </w:trPr>
        <w:tc>
          <w:tcPr>
            <w:tcW w:w="2460" w:type="dxa"/>
            <w:cnfStyle w:val="001000000000" w:firstRow="0" w:lastRow="0" w:firstColumn="1" w:lastColumn="0" w:oddVBand="0" w:evenVBand="0" w:oddHBand="0" w:evenHBand="0" w:firstRowFirstColumn="0" w:firstRowLastColumn="0" w:lastRowFirstColumn="0" w:lastRowLastColumn="0"/>
            <w:tcBorders/>
            <w:shd w:fill="D9E2F3" w:val="clear"/>
            <w:vAlign w:val="center"/>
          </w:tcPr>
          <w:p>
            <w:pPr>
              <w:pStyle w:val="Normal"/>
              <w:suppressAutoHyphens w:val="true"/>
              <w:spacing w:lineRule="auto" w:line="240" w:before="0" w:after="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sz w:val="22"/>
                <w:szCs w:val="22"/>
              </w:rPr>
              <w:t xml:space="preserve">Sektor prywatny </w:t>
            </w:r>
          </w:p>
        </w:tc>
        <w:tc>
          <w:tcPr>
            <w:tcW w:w="1073" w:type="dxa"/>
            <w:tcBorders/>
            <w:shd w:fill="D9E2F3" w:val="clear"/>
            <w:vAlign w:val="center"/>
          </w:tcPr>
          <w:p>
            <w:pPr>
              <w:pStyle w:val="Normal"/>
              <w:suppressAutoHyphens w:val="true"/>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206</w:t>
            </w:r>
          </w:p>
        </w:tc>
        <w:tc>
          <w:tcPr>
            <w:tcW w:w="1072" w:type="dxa"/>
            <w:tcBorders/>
            <w:shd w:fill="D9E2F3" w:val="clear"/>
            <w:vAlign w:val="center"/>
          </w:tcPr>
          <w:p>
            <w:pPr>
              <w:pStyle w:val="Normal"/>
              <w:suppressAutoHyphens w:val="true"/>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211</w:t>
            </w:r>
          </w:p>
        </w:tc>
        <w:tc>
          <w:tcPr>
            <w:tcW w:w="1074" w:type="dxa"/>
            <w:tcBorders/>
            <w:shd w:fill="D9E2F3" w:val="clear"/>
            <w:vAlign w:val="center"/>
          </w:tcPr>
          <w:p>
            <w:pPr>
              <w:pStyle w:val="Normal"/>
              <w:suppressAutoHyphens w:val="true"/>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213</w:t>
            </w:r>
          </w:p>
        </w:tc>
        <w:tc>
          <w:tcPr>
            <w:tcW w:w="1072" w:type="dxa"/>
            <w:tcBorders/>
            <w:shd w:fill="D9E2F3" w:val="clear"/>
            <w:vAlign w:val="center"/>
          </w:tcPr>
          <w:p>
            <w:pPr>
              <w:pStyle w:val="Normal"/>
              <w:suppressAutoHyphens w:val="true"/>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218</w:t>
            </w:r>
          </w:p>
        </w:tc>
        <w:tc>
          <w:tcPr>
            <w:tcW w:w="1072" w:type="dxa"/>
            <w:tcBorders/>
            <w:shd w:fill="D9E2F3" w:val="clear"/>
            <w:vAlign w:val="center"/>
          </w:tcPr>
          <w:p>
            <w:pPr>
              <w:pStyle w:val="Normal"/>
              <w:suppressAutoHyphens w:val="true"/>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226</w:t>
            </w:r>
          </w:p>
        </w:tc>
        <w:tc>
          <w:tcPr>
            <w:tcW w:w="1073" w:type="dxa"/>
            <w:tcBorders/>
            <w:shd w:fill="D9E2F3" w:val="clear"/>
            <w:vAlign w:val="center"/>
          </w:tcPr>
          <w:p>
            <w:pPr>
              <w:pStyle w:val="Normal"/>
              <w:suppressAutoHyphens w:val="true"/>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231</w:t>
            </w:r>
          </w:p>
        </w:tc>
        <w:tc>
          <w:tcPr>
            <w:tcW w:w="1074" w:type="dxa"/>
            <w:tcBorders/>
            <w:shd w:fill="D9E2F3" w:val="clear"/>
            <w:vAlign w:val="center"/>
          </w:tcPr>
          <w:p>
            <w:pPr>
              <w:pStyle w:val="Normal"/>
              <w:suppressAutoHyphens w:val="true"/>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sz w:val="22"/>
                <w:szCs w:val="22"/>
              </w:rPr>
              <w:t>236</w:t>
            </w:r>
          </w:p>
        </w:tc>
      </w:tr>
    </w:tbl>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Źródło: GUS BDL</w:t>
      </w:r>
    </w:p>
    <w:p>
      <w:pPr>
        <w:pStyle w:val="Nagwek3"/>
        <w:suppressAutoHyphens w:val="true"/>
        <w:rPr>
          <w:rFonts w:ascii="Calibri Light" w:hAnsi="Calibri Light" w:cs="Calibri Light" w:asciiTheme="majorHAnsi" w:cstheme="majorHAnsi" w:hAnsiTheme="majorHAnsi"/>
        </w:rPr>
      </w:pPr>
      <w:bookmarkStart w:id="69" w:name="_Toc10567391"/>
      <w:bookmarkStart w:id="70" w:name="_Toc10622831"/>
      <w:bookmarkStart w:id="71" w:name="_Toc10622868"/>
      <w:bookmarkStart w:id="72" w:name="_Toc10623837"/>
      <w:bookmarkStart w:id="73" w:name="_Toc24099082"/>
      <w:r>
        <w:rPr>
          <w:rFonts w:cs="Calibri Light" w:ascii="Calibri Light" w:hAnsi="Calibri Light" w:asciiTheme="majorHAnsi" w:cstheme="majorHAnsi" w:hAnsiTheme="majorHAnsi"/>
        </w:rPr>
        <w:t>Sfera techniczna, przestrzenno – funkcjonalna oraz środowiskowa</w:t>
      </w:r>
      <w:bookmarkEnd w:id="69"/>
      <w:bookmarkEnd w:id="70"/>
      <w:bookmarkEnd w:id="71"/>
      <w:bookmarkEnd w:id="72"/>
      <w:bookmarkEnd w:id="73"/>
      <w:r>
        <w:rPr>
          <w:rFonts w:cs="Calibri Light" w:ascii="Calibri Light" w:hAnsi="Calibri Light" w:asciiTheme="majorHAnsi" w:cstheme="majorHAnsi" w:hAnsiTheme="majorHAnsi"/>
        </w:rPr>
        <w:t xml:space="preserve">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 gminie Osiek dzięki sukcesywnym inwestycjom w zakresie rozbudowy infrastruktury zaopatrzenia w wodę dobrze jest rozwinięta sieć wodociągowa. Według danych GUS na dzień 31.12.2017 roku 97 % ogółu ludności gminy Osiek była podłączona do instalacji wodociągowej.  Wskaźnik zwodociągowania Gminy jest o 2,5 % wyższy niż wartość dla całego powiatu brodnickiego.</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W miejscach występowania zwartej zabudowy skanalizowane zostały następujące miejscowości: Osiek, Kolonia Osiek, Obórki, Tadajewo oraz Strzygi. Natomiast w przypadku zabudowy rozproszonej, gdzie budowa kanalizacji jest nieuzasadniona ze względów ekonomicznych, gospodarka wodno-ściekowa jest realizowana poprzez przydomowe oczyszczalnie ścieków oraz szamba.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Przez obszar gminy Osiek, wzdłuż drogi wojewódzkiej nr 560, przebiega gazociąg relacji: Brodnica – Osiek – Rypin.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Na terenie Gminy nie występują typowe przestrzenie zdegradowane o charakterze przemysłowych, wojskowym, transportowym czy związane z działalnością eksploatacyjną kopalń. Jednak problemem jest zanieczyszczenie powietrza powodowane przez transport samochodowy i stosowanie tradycyjnych źródeł ogrzewania w gospodarstwach domowych.</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Jednym z głównych problemów ze sfery technicznej oraz przestrzenno – funkcjonalnej z jakimi zmaga się gmina Osiek jest zły stan techniczny części budynków użyteczności publicznej, w tym przede wszystkim świetlic wiejskich, a także niewystarczająca w stosunku do potrzeb infrastruktura rekreacyjna oraz sportowa. Wszystkie te braki mają wpływ na niedostateczne wykorzystanie potencjału Gminy, a także pogłębianie istniejących problemów społecznych. Istniejące bariery architektoniczne oraz brak infrastruktury rekreacyjnej może prowadzić do wykluczenia części społeczeństwa, a w szczególności osób starszych oraz korzystających ze świadczeń z pomocy społecznej, które nie mają możliwości i środków na korzystanie z bazy infrastrukturalnej poza granicami Gminy.  </w:t>
      </w:r>
    </w:p>
    <w:p>
      <w:pPr>
        <w:pStyle w:val="Nagwek3"/>
        <w:suppressAutoHyphens w:val="true"/>
        <w:rPr>
          <w:rFonts w:ascii="Calibri Light" w:hAnsi="Calibri Light" w:cs="Calibri Light" w:asciiTheme="majorHAnsi" w:cstheme="majorHAnsi" w:hAnsiTheme="majorHAnsi"/>
        </w:rPr>
      </w:pPr>
      <w:bookmarkStart w:id="74" w:name="_Toc10567392"/>
      <w:bookmarkStart w:id="75" w:name="_Toc10622832"/>
      <w:bookmarkStart w:id="76" w:name="_Toc10622869"/>
      <w:bookmarkStart w:id="77" w:name="_Toc10623838"/>
      <w:bookmarkStart w:id="78" w:name="_Toc24099083"/>
      <w:r>
        <w:rPr>
          <w:rFonts w:cs="Calibri Light" w:ascii="Calibri Light" w:hAnsi="Calibri Light" w:asciiTheme="majorHAnsi" w:cstheme="majorHAnsi" w:hAnsiTheme="majorHAnsi"/>
        </w:rPr>
        <w:t>Wnioski z przeprowadzonej diagnozy gminy</w:t>
      </w:r>
      <w:bookmarkEnd w:id="74"/>
      <w:bookmarkEnd w:id="75"/>
      <w:bookmarkEnd w:id="76"/>
      <w:bookmarkEnd w:id="77"/>
      <w:bookmarkEnd w:id="78"/>
      <w:r>
        <w:rPr>
          <w:rFonts w:cs="Calibri Light" w:ascii="Calibri Light" w:hAnsi="Calibri Light" w:asciiTheme="majorHAnsi" w:cstheme="majorHAnsi" w:hAnsiTheme="majorHAnsi"/>
        </w:rPr>
        <w:t xml:space="preserve">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Podczas przeprowadzonej diagnozy, opartej przede wszystkim na analizie danych statystycznych, zwrócono uwagę zarówno na pozytywne (P) jak negatywne (N) zjawiska występujące na terenie gminy Osiek, wśród których wyróżniono: </w:t>
      </w:r>
    </w:p>
    <w:p>
      <w:pPr>
        <w:pStyle w:val="ListParagraph"/>
        <w:numPr>
          <w:ilvl w:val="0"/>
          <w:numId w:val="18"/>
        </w:numPr>
        <w:suppressAutoHyphens w:val="true"/>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niskie wyniki uczniów na egzaminie ósmoklasisty w 2019 r. w placówkach oświatowych na terenie gminy Osiek (N);</w:t>
      </w:r>
    </w:p>
    <w:p>
      <w:pPr>
        <w:pStyle w:val="ListParagraph"/>
        <w:numPr>
          <w:ilvl w:val="0"/>
          <w:numId w:val="18"/>
        </w:numPr>
        <w:suppressAutoHyphens w:val="true"/>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zmniejszającą się liczba ludności, będącą pochodną ujemnego przyrostu naturalnego oraz niekorzystnego salda migracji (N); </w:t>
      </w:r>
    </w:p>
    <w:p>
      <w:pPr>
        <w:pStyle w:val="ListParagraph"/>
        <w:numPr>
          <w:ilvl w:val="0"/>
          <w:numId w:val="18"/>
        </w:numPr>
        <w:suppressAutoHyphens w:val="true"/>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wysokie uzależnianie od świadczeń z pomocy społecznej (N); </w:t>
      </w:r>
    </w:p>
    <w:p>
      <w:pPr>
        <w:pStyle w:val="ListParagraph"/>
        <w:numPr>
          <w:ilvl w:val="0"/>
          <w:numId w:val="18"/>
        </w:numPr>
        <w:suppressAutoHyphens w:val="true"/>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postępujący proces starzenia się społeczeństwa (N); </w:t>
      </w:r>
    </w:p>
    <w:p>
      <w:pPr>
        <w:pStyle w:val="ListParagraph"/>
        <w:numPr>
          <w:ilvl w:val="0"/>
          <w:numId w:val="18"/>
        </w:numPr>
        <w:suppressAutoHyphens w:val="true"/>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nieduży udział bezrobotnych w ludności w wieku produkcyjnym na terenie gminy Osiek (P);   </w:t>
      </w:r>
    </w:p>
    <w:p>
      <w:pPr>
        <w:pStyle w:val="ListParagraph"/>
        <w:numPr>
          <w:ilvl w:val="0"/>
          <w:numId w:val="18"/>
        </w:numPr>
        <w:suppressAutoHyphens w:val="true"/>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zły stan techniczny części budynków użyteczności publicznej, w tym przede wszystkim świetlic wiejskich(N);</w:t>
      </w:r>
    </w:p>
    <w:p>
      <w:pPr>
        <w:pStyle w:val="ListParagraph"/>
        <w:numPr>
          <w:ilvl w:val="0"/>
          <w:numId w:val="18"/>
        </w:numPr>
        <w:suppressAutoHyphens w:val="true"/>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wyższy dla powiatu brodnickim wskaźnik zwodociągowania Gminy (P); </w:t>
      </w:r>
    </w:p>
    <w:p>
      <w:pPr>
        <w:sectPr>
          <w:footerReference w:type="default" r:id="rId29"/>
          <w:footnotePr>
            <w:numFmt w:val="decimal"/>
          </w:footnotePr>
          <w:type w:val="nextPage"/>
          <w:pgSz w:w="12240" w:h="15840"/>
          <w:pgMar w:left="1134" w:right="1134" w:header="0" w:top="1134" w:footer="708" w:bottom="1134" w:gutter="0"/>
          <w:pgNumType w:fmt="decimal"/>
          <w:formProt w:val="false"/>
          <w:titlePg/>
          <w:textDirection w:val="lrTb"/>
          <w:docGrid w:type="default" w:linePitch="100" w:charSpace="8192"/>
        </w:sectPr>
        <w:pStyle w:val="ListParagraph"/>
        <w:numPr>
          <w:ilvl w:val="0"/>
          <w:numId w:val="18"/>
        </w:numPr>
        <w:suppressAutoHyphens w:val="true"/>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niewystarczającą w stosunku do potrzeb infrastruktura rekreacyjna i sportowa (N). </w:t>
      </w:r>
    </w:p>
    <w:p>
      <w:pPr>
        <w:pStyle w:val="Nagwek1"/>
        <w:numPr>
          <w:ilvl w:val="0"/>
          <w:numId w:val="1"/>
        </w:numPr>
        <w:shd w:val="clear" w:fill="4472C4"/>
        <w:suppressAutoHyphens w:val="true"/>
        <w:jc w:val="both"/>
        <w:rPr>
          <w:rFonts w:ascii="Calibri Light" w:hAnsi="Calibri Light" w:cs="Calibri Light" w:asciiTheme="majorHAnsi" w:cstheme="majorHAnsi" w:hAnsiTheme="majorHAnsi"/>
        </w:rPr>
      </w:pPr>
      <w:bookmarkStart w:id="79" w:name="_Toc10567393"/>
      <w:bookmarkStart w:id="80" w:name="_Toc10622833"/>
      <w:bookmarkStart w:id="81" w:name="_Toc10622870"/>
      <w:bookmarkStart w:id="82" w:name="_Toc10623839"/>
      <w:bookmarkStart w:id="83" w:name="_Toc24099084"/>
      <w:r>
        <w:rPr>
          <w:rFonts w:cs="Calibri Light" w:ascii="Calibri Light" w:hAnsi="Calibri Light" w:asciiTheme="majorHAnsi" w:cstheme="majorHAnsi" w:hAnsiTheme="majorHAnsi"/>
        </w:rPr>
        <w:t>Delimitacja obszaru zdegradowanego gminy</w:t>
      </w:r>
      <w:bookmarkEnd w:id="79"/>
      <w:bookmarkEnd w:id="80"/>
      <w:bookmarkEnd w:id="81"/>
      <w:bookmarkEnd w:id="82"/>
      <w:bookmarkEnd w:id="83"/>
    </w:p>
    <w:p>
      <w:pPr>
        <w:pStyle w:val="Normal"/>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Normal"/>
        <w:suppressAutoHyphens w:val="true"/>
        <w:jc w:val="both"/>
        <w:rPr>
          <w:rFonts w:ascii="Calibri Light" w:hAnsi="Calibri Light" w:cs="Calibri Light" w:asciiTheme="majorHAnsi" w:cstheme="majorHAnsi" w:hAnsiTheme="majorHAnsi"/>
          <w:i/>
          <w:i/>
          <w:iCs/>
          <w:sz w:val="22"/>
          <w:szCs w:val="22"/>
        </w:rPr>
      </w:pPr>
      <w:r>
        <w:rPr>
          <w:rFonts w:cs="Calibri Light" w:ascii="Calibri Light" w:hAnsi="Calibri Light" w:asciiTheme="majorHAnsi" w:cstheme="majorHAnsi" w:hAnsiTheme="majorHAnsi"/>
          <w:sz w:val="22"/>
          <w:szCs w:val="22"/>
        </w:rPr>
        <w:t>Delimitacja obszaru zdegradowanego na terenie gminy Osiek została sporządzona zgodnie wytycznymi określonymi w rozdziale</w:t>
      </w: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sz w:val="22"/>
          <w:szCs w:val="22"/>
        </w:rPr>
        <w:t xml:space="preserve">6.4.2 Wyznaczenie obszaru zdegradowanego oraz obszaru rewitalizacji na obszarach wiejskich regionu będącym częścią </w:t>
      </w:r>
      <w:r>
        <w:rPr>
          <w:rFonts w:cs="Calibri Light" w:ascii="Calibri Light" w:hAnsi="Calibri Light" w:asciiTheme="majorHAnsi" w:cstheme="majorHAnsi" w:hAnsiTheme="majorHAnsi"/>
          <w:i/>
          <w:iCs/>
          <w:sz w:val="22"/>
          <w:szCs w:val="22"/>
        </w:rPr>
        <w:t>Zasad programowania przedsięwzięć rewitalizacyjnych w celu ubiegania się o środki finansowe w ramach Regionalnego Programu Operacyjnego Województwa Kujawsko-Pomorskiego na lata 2014-2020</w:t>
      </w:r>
      <w:r>
        <w:rPr>
          <w:rFonts w:cs="Calibri Light" w:ascii="Calibri Light" w:hAnsi="Calibri Light" w:asciiTheme="majorHAnsi" w:cstheme="majorHAnsi" w:hAnsiTheme="majorHAnsi"/>
          <w:sz w:val="22"/>
          <w:szCs w:val="22"/>
        </w:rPr>
        <w:t xml:space="preserve">. Wyznaczenie obszaru zdegradowanego przeprowadzono w oparciu o listę wskaźników dla obszarów wiejskich, które zostały określone w </w:t>
      </w:r>
      <w:r>
        <w:rPr>
          <w:rFonts w:cs="Calibri Light" w:ascii="Calibri Light" w:hAnsi="Calibri Light" w:asciiTheme="majorHAnsi" w:cstheme="majorHAnsi" w:hAnsiTheme="majorHAnsi"/>
          <w:i/>
          <w:iCs/>
          <w:sz w:val="22"/>
          <w:szCs w:val="22"/>
        </w:rPr>
        <w:t>Załączniku nr 3. Lista wskaźników dla ujawnienia stanu kryzysowego w ustalonych obszarach analizy w mieście, jednostce struktury przestrzeni miejskiej lub miejscowości z informacją, których wskaźników nie można wybierać łącznie.</w:t>
      </w:r>
    </w:p>
    <w:p>
      <w:pPr>
        <w:pStyle w:val="Caption"/>
        <w:keepNext w:val="true"/>
        <w:suppressAutoHyphens w:val="true"/>
        <w:jc w:val="both"/>
        <w:rPr>
          <w:rFonts w:ascii="Calibri Light" w:hAnsi="Calibri Light" w:cs="Calibri Light" w:asciiTheme="majorHAnsi" w:cstheme="majorHAnsi" w:hAnsiTheme="majorHAnsi"/>
        </w:rPr>
      </w:pPr>
      <w:bookmarkStart w:id="84" w:name="_Toc24097106"/>
      <w:r>
        <w:rPr>
          <w:rFonts w:cs="Calibri Light" w:ascii="Calibri Light" w:hAnsi="Calibri Light" w:asciiTheme="majorHAnsi" w:cstheme="majorHAnsi" w:hAnsiTheme="majorHAnsi"/>
        </w:rPr>
        <w:t xml:space="preserve">Tabela </w:t>
      </w:r>
      <w:r>
        <w:rPr>
          <w:rFonts w:cs="Calibri Light" w:ascii="Calibri Light" w:hAnsi="Calibri Light"/>
        </w:rPr>
        <w:fldChar w:fldCharType="begin"/>
      </w:r>
      <w:r>
        <w:rPr>
          <w:rFonts w:cs="Calibri Light" w:ascii="Calibri Light" w:hAnsi="Calibri Light"/>
        </w:rPr>
        <w:instrText> SEQ Tabela \* ARABIC </w:instrText>
      </w:r>
      <w:r>
        <w:rPr>
          <w:rFonts w:cs="Calibri Light" w:ascii="Calibri Light" w:hAnsi="Calibri Light"/>
        </w:rPr>
        <w:fldChar w:fldCharType="separate"/>
      </w:r>
      <w:r>
        <w:rPr>
          <w:rFonts w:cs="Calibri Light" w:ascii="Calibri Light" w:hAnsi="Calibri Light"/>
        </w:rPr>
        <w:t>11</w:t>
      </w:r>
      <w:r>
        <w:rPr>
          <w:rFonts w:cs="Calibri Light" w:ascii="Calibri Light" w:hAnsi="Calibri Light"/>
        </w:rPr>
        <w:fldChar w:fldCharType="end"/>
      </w:r>
      <w:r>
        <w:rPr>
          <w:rFonts w:cs="Calibri Light" w:ascii="Calibri Light" w:hAnsi="Calibri Light" w:asciiTheme="majorHAnsi" w:cstheme="majorHAnsi" w:hAnsiTheme="majorHAnsi"/>
        </w:rPr>
        <w:t>. Liczba mieszkańców oraz powierzchnia poszczególnych sołectw gminy Osiek.</w:t>
      </w:r>
      <w:bookmarkEnd w:id="84"/>
      <w:r>
        <w:rPr>
          <w:rFonts w:cs="Calibri Light" w:ascii="Calibri Light" w:hAnsi="Calibri Light" w:asciiTheme="majorHAnsi" w:cstheme="majorHAnsi" w:hAnsiTheme="majorHAnsi"/>
        </w:rPr>
        <w:t xml:space="preserve"> </w:t>
      </w:r>
    </w:p>
    <w:tbl>
      <w:tblPr>
        <w:tblStyle w:val="Tabelasiatki4ak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563"/>
        <w:gridCol w:w="2130"/>
        <w:gridCol w:w="2126"/>
        <w:gridCol w:w="1845"/>
        <w:gridCol w:w="1418"/>
        <w:gridCol w:w="1889"/>
      </w:tblGrid>
      <w:tr>
        <w:trPr>
          <w:trHeight w:val="1350" w:hRule="atLeast"/>
          <w:cnfStyle w:val="100000000000" w:firstRow="1" w:lastRow="0" w:firstColumn="0" w:lastColumn="0" w:oddVBand="0" w:evenVBand="0" w:oddHBand="0" w:evenHBand="0" w:firstRowFirstColumn="0" w:firstRowLastColumn="0" w:lastRowFirstColumn="0" w:lastRowLastColumn="0"/>
        </w:trPr>
        <w:tc>
          <w:tcPr>
            <w:tcW w:w="563" w:type="dxa"/>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100" w:after="0"/>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color w:val="FFFFFF"/>
                <w:sz w:val="22"/>
                <w:szCs w:val="22"/>
              </w:rPr>
              <w:t>Lp.</w:t>
            </w:r>
          </w:p>
        </w:tc>
        <w:tc>
          <w:tcPr>
            <w:tcW w:w="2130"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10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color w:val="FFFFFF"/>
                <w:sz w:val="22"/>
                <w:szCs w:val="22"/>
              </w:rPr>
              <w:t>Sołectwo</w:t>
            </w:r>
          </w:p>
        </w:tc>
        <w:tc>
          <w:tcPr>
            <w:tcW w:w="2126"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10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color w:val="FFFFFF"/>
                <w:sz w:val="22"/>
                <w:szCs w:val="22"/>
              </w:rPr>
              <w:t>Liczba ludności (meldunek na pobyt stały) – stan na dzień 31.12.2018 r.</w:t>
            </w:r>
          </w:p>
        </w:tc>
        <w:tc>
          <w:tcPr>
            <w:tcW w:w="1845"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10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color w:val="FFFFFF"/>
                <w:sz w:val="22"/>
                <w:szCs w:val="22"/>
              </w:rPr>
              <w:t>Udział w całkowitej liczbie mieszkańców gminy</w:t>
            </w:r>
          </w:p>
        </w:tc>
        <w:tc>
          <w:tcPr>
            <w:tcW w:w="1418"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10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color w:val="FFFFFF"/>
                <w:sz w:val="22"/>
                <w:szCs w:val="22"/>
              </w:rPr>
              <w:t>Powierzchnia sołectwa</w:t>
            </w:r>
          </w:p>
        </w:tc>
        <w:tc>
          <w:tcPr>
            <w:tcW w:w="1889"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10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color w:val="FFFFFF"/>
                <w:sz w:val="22"/>
                <w:szCs w:val="22"/>
              </w:rPr>
              <w:t>Udział w całkowitej powierzchni gminy</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56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uppressAutoHyphens w:val="true"/>
              <w:spacing w:lineRule="auto" w:line="240" w:before="100" w:after="0"/>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1.</w:t>
            </w:r>
          </w:p>
        </w:tc>
        <w:tc>
          <w:tcPr>
            <w:tcW w:w="2130"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Osiek</w:t>
            </w:r>
          </w:p>
        </w:tc>
        <w:tc>
          <w:tcPr>
            <w:tcW w:w="2126"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972</w:t>
            </w:r>
          </w:p>
        </w:tc>
        <w:tc>
          <w:tcPr>
            <w:tcW w:w="1845"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24,20%</w:t>
            </w:r>
          </w:p>
        </w:tc>
        <w:tc>
          <w:tcPr>
            <w:tcW w:w="1418"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933,35</w:t>
            </w:r>
          </w:p>
        </w:tc>
        <w:tc>
          <w:tcPr>
            <w:tcW w:w="1889"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12,44%</w:t>
            </w:r>
          </w:p>
        </w:tc>
      </w:tr>
      <w:tr>
        <w:trPr>
          <w:trHeight w:val="300" w:hRule="atLeast"/>
        </w:trPr>
        <w:tc>
          <w:tcPr>
            <w:tcW w:w="563"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uppressAutoHyphens w:val="true"/>
              <w:spacing w:lineRule="auto" w:line="240" w:before="100" w:after="0"/>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2.</w:t>
            </w:r>
          </w:p>
        </w:tc>
        <w:tc>
          <w:tcPr>
            <w:tcW w:w="2130"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Osiek Kolonia</w:t>
            </w:r>
          </w:p>
        </w:tc>
        <w:tc>
          <w:tcPr>
            <w:tcW w:w="2126"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89</w:t>
            </w:r>
          </w:p>
        </w:tc>
        <w:tc>
          <w:tcPr>
            <w:tcW w:w="1845"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2,22%</w:t>
            </w:r>
          </w:p>
        </w:tc>
        <w:tc>
          <w:tcPr>
            <w:tcW w:w="1418"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201,01</w:t>
            </w:r>
          </w:p>
        </w:tc>
        <w:tc>
          <w:tcPr>
            <w:tcW w:w="1889"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2,68%</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56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uppressAutoHyphens w:val="true"/>
              <w:spacing w:lineRule="auto" w:line="240" w:before="100" w:after="0"/>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3.</w:t>
            </w:r>
          </w:p>
        </w:tc>
        <w:tc>
          <w:tcPr>
            <w:tcW w:w="2130"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Jeziorki</w:t>
            </w:r>
          </w:p>
        </w:tc>
        <w:tc>
          <w:tcPr>
            <w:tcW w:w="2126"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114</w:t>
            </w:r>
          </w:p>
        </w:tc>
        <w:tc>
          <w:tcPr>
            <w:tcW w:w="1845"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2,84%</w:t>
            </w:r>
          </w:p>
        </w:tc>
        <w:tc>
          <w:tcPr>
            <w:tcW w:w="1418"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188,53</w:t>
            </w:r>
          </w:p>
        </w:tc>
        <w:tc>
          <w:tcPr>
            <w:tcW w:w="1889"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2,51%</w:t>
            </w:r>
          </w:p>
        </w:tc>
      </w:tr>
      <w:tr>
        <w:trPr>
          <w:trHeight w:val="300" w:hRule="atLeast"/>
        </w:trPr>
        <w:tc>
          <w:tcPr>
            <w:tcW w:w="563"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uppressAutoHyphens w:val="true"/>
              <w:spacing w:lineRule="auto" w:line="240" w:before="100" w:after="0"/>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4.</w:t>
            </w:r>
          </w:p>
        </w:tc>
        <w:tc>
          <w:tcPr>
            <w:tcW w:w="2130"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Łapinóż</w:t>
            </w:r>
          </w:p>
        </w:tc>
        <w:tc>
          <w:tcPr>
            <w:tcW w:w="2126"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212</w:t>
            </w:r>
          </w:p>
        </w:tc>
        <w:tc>
          <w:tcPr>
            <w:tcW w:w="1845"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5,28%</w:t>
            </w:r>
          </w:p>
        </w:tc>
        <w:tc>
          <w:tcPr>
            <w:tcW w:w="1418"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651,01</w:t>
            </w:r>
          </w:p>
        </w:tc>
        <w:tc>
          <w:tcPr>
            <w:tcW w:w="1889"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8,68%</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56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uppressAutoHyphens w:val="true"/>
              <w:spacing w:lineRule="auto" w:line="240" w:before="100" w:after="0"/>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5.</w:t>
            </w:r>
          </w:p>
        </w:tc>
        <w:tc>
          <w:tcPr>
            <w:tcW w:w="2130"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Wrzeszewo</w:t>
            </w:r>
          </w:p>
        </w:tc>
        <w:tc>
          <w:tcPr>
            <w:tcW w:w="2126"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216</w:t>
            </w:r>
          </w:p>
        </w:tc>
        <w:tc>
          <w:tcPr>
            <w:tcW w:w="1845"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5,38%</w:t>
            </w:r>
          </w:p>
        </w:tc>
        <w:tc>
          <w:tcPr>
            <w:tcW w:w="1418"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430,05</w:t>
            </w:r>
          </w:p>
        </w:tc>
        <w:tc>
          <w:tcPr>
            <w:tcW w:w="1889"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5,73%</w:t>
            </w:r>
          </w:p>
        </w:tc>
      </w:tr>
      <w:tr>
        <w:trPr>
          <w:trHeight w:val="300" w:hRule="atLeast"/>
        </w:trPr>
        <w:tc>
          <w:tcPr>
            <w:tcW w:w="563"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uppressAutoHyphens w:val="true"/>
              <w:spacing w:lineRule="auto" w:line="240" w:before="100" w:after="0"/>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6.</w:t>
            </w:r>
          </w:p>
        </w:tc>
        <w:tc>
          <w:tcPr>
            <w:tcW w:w="2130"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Tomaszewo</w:t>
            </w:r>
          </w:p>
        </w:tc>
        <w:tc>
          <w:tcPr>
            <w:tcW w:w="2126"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132</w:t>
            </w:r>
          </w:p>
        </w:tc>
        <w:tc>
          <w:tcPr>
            <w:tcW w:w="1845"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3,29%</w:t>
            </w:r>
          </w:p>
        </w:tc>
        <w:tc>
          <w:tcPr>
            <w:tcW w:w="1418"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302,63</w:t>
            </w:r>
          </w:p>
        </w:tc>
        <w:tc>
          <w:tcPr>
            <w:tcW w:w="1889"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4,03%</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56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uppressAutoHyphens w:val="true"/>
              <w:spacing w:lineRule="auto" w:line="240" w:before="100" w:after="0"/>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7.</w:t>
            </w:r>
          </w:p>
        </w:tc>
        <w:tc>
          <w:tcPr>
            <w:tcW w:w="2130"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Warpalice</w:t>
            </w:r>
          </w:p>
        </w:tc>
        <w:tc>
          <w:tcPr>
            <w:tcW w:w="2126"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217</w:t>
            </w:r>
          </w:p>
        </w:tc>
        <w:tc>
          <w:tcPr>
            <w:tcW w:w="1845"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5,40%</w:t>
            </w:r>
          </w:p>
        </w:tc>
        <w:tc>
          <w:tcPr>
            <w:tcW w:w="1418"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451,00</w:t>
            </w:r>
          </w:p>
        </w:tc>
        <w:tc>
          <w:tcPr>
            <w:tcW w:w="1889"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6,01%</w:t>
            </w:r>
          </w:p>
        </w:tc>
      </w:tr>
      <w:tr>
        <w:trPr>
          <w:trHeight w:val="300" w:hRule="atLeast"/>
        </w:trPr>
        <w:tc>
          <w:tcPr>
            <w:tcW w:w="563"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uppressAutoHyphens w:val="true"/>
              <w:spacing w:lineRule="auto" w:line="240" w:before="100" w:after="0"/>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8.</w:t>
            </w:r>
          </w:p>
        </w:tc>
        <w:tc>
          <w:tcPr>
            <w:tcW w:w="2130"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Strzygi</w:t>
            </w:r>
          </w:p>
        </w:tc>
        <w:tc>
          <w:tcPr>
            <w:tcW w:w="2126"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484</w:t>
            </w:r>
          </w:p>
        </w:tc>
        <w:tc>
          <w:tcPr>
            <w:tcW w:w="1845"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12,05%</w:t>
            </w:r>
          </w:p>
        </w:tc>
        <w:tc>
          <w:tcPr>
            <w:tcW w:w="1418"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734,27</w:t>
            </w:r>
          </w:p>
        </w:tc>
        <w:tc>
          <w:tcPr>
            <w:tcW w:w="1889"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9,79%</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56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uppressAutoHyphens w:val="true"/>
              <w:spacing w:lineRule="auto" w:line="240" w:before="100" w:after="0"/>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9.</w:t>
            </w:r>
          </w:p>
        </w:tc>
        <w:tc>
          <w:tcPr>
            <w:tcW w:w="2130"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Sumin</w:t>
            </w:r>
          </w:p>
        </w:tc>
        <w:tc>
          <w:tcPr>
            <w:tcW w:w="2126"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233</w:t>
            </w:r>
          </w:p>
        </w:tc>
        <w:tc>
          <w:tcPr>
            <w:tcW w:w="1845"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5,80%</w:t>
            </w:r>
          </w:p>
        </w:tc>
        <w:tc>
          <w:tcPr>
            <w:tcW w:w="1418"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500,98</w:t>
            </w:r>
          </w:p>
        </w:tc>
        <w:tc>
          <w:tcPr>
            <w:tcW w:w="1889"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6,68%</w:t>
            </w:r>
          </w:p>
        </w:tc>
      </w:tr>
      <w:tr>
        <w:trPr>
          <w:trHeight w:val="300" w:hRule="atLeast"/>
        </w:trPr>
        <w:tc>
          <w:tcPr>
            <w:tcW w:w="563"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uppressAutoHyphens w:val="true"/>
              <w:spacing w:lineRule="auto" w:line="240" w:before="100" w:after="0"/>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10.</w:t>
            </w:r>
          </w:p>
        </w:tc>
        <w:tc>
          <w:tcPr>
            <w:tcW w:w="2130"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Sumówko</w:t>
            </w:r>
          </w:p>
        </w:tc>
        <w:tc>
          <w:tcPr>
            <w:tcW w:w="2126"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124</w:t>
            </w:r>
          </w:p>
        </w:tc>
        <w:tc>
          <w:tcPr>
            <w:tcW w:w="1845"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3,09%</w:t>
            </w:r>
          </w:p>
        </w:tc>
        <w:tc>
          <w:tcPr>
            <w:tcW w:w="1418"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424,49</w:t>
            </w:r>
          </w:p>
        </w:tc>
        <w:tc>
          <w:tcPr>
            <w:tcW w:w="1889"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5,66%</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56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uppressAutoHyphens w:val="true"/>
              <w:spacing w:lineRule="auto" w:line="240" w:before="100" w:after="0"/>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11.</w:t>
            </w:r>
          </w:p>
        </w:tc>
        <w:tc>
          <w:tcPr>
            <w:tcW w:w="2130"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Kretki Małe</w:t>
            </w:r>
          </w:p>
        </w:tc>
        <w:tc>
          <w:tcPr>
            <w:tcW w:w="2126"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350</w:t>
            </w:r>
          </w:p>
        </w:tc>
        <w:tc>
          <w:tcPr>
            <w:tcW w:w="1845"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8,72%</w:t>
            </w:r>
          </w:p>
        </w:tc>
        <w:tc>
          <w:tcPr>
            <w:tcW w:w="1418"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714,39</w:t>
            </w:r>
          </w:p>
        </w:tc>
        <w:tc>
          <w:tcPr>
            <w:tcW w:w="1889"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9,52%</w:t>
            </w:r>
          </w:p>
        </w:tc>
      </w:tr>
      <w:tr>
        <w:trPr>
          <w:trHeight w:val="300" w:hRule="atLeast"/>
        </w:trPr>
        <w:tc>
          <w:tcPr>
            <w:tcW w:w="563"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uppressAutoHyphens w:val="true"/>
              <w:spacing w:lineRule="auto" w:line="240" w:before="100" w:after="0"/>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12.</w:t>
            </w:r>
          </w:p>
        </w:tc>
        <w:tc>
          <w:tcPr>
            <w:tcW w:w="2130"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Kretki Duże</w:t>
            </w:r>
          </w:p>
        </w:tc>
        <w:tc>
          <w:tcPr>
            <w:tcW w:w="2126"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132</w:t>
            </w:r>
          </w:p>
        </w:tc>
        <w:tc>
          <w:tcPr>
            <w:tcW w:w="1845"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3,29%</w:t>
            </w:r>
          </w:p>
        </w:tc>
        <w:tc>
          <w:tcPr>
            <w:tcW w:w="1418"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282,00</w:t>
            </w:r>
          </w:p>
        </w:tc>
        <w:tc>
          <w:tcPr>
            <w:tcW w:w="1889"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3,76%</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56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uppressAutoHyphens w:val="true"/>
              <w:spacing w:lineRule="auto" w:line="240" w:before="100" w:after="0"/>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13.</w:t>
            </w:r>
          </w:p>
        </w:tc>
        <w:tc>
          <w:tcPr>
            <w:tcW w:w="2130"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Szynkowizna</w:t>
            </w:r>
          </w:p>
        </w:tc>
        <w:tc>
          <w:tcPr>
            <w:tcW w:w="2126"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150</w:t>
            </w:r>
          </w:p>
        </w:tc>
        <w:tc>
          <w:tcPr>
            <w:tcW w:w="1845"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3,74%</w:t>
            </w:r>
          </w:p>
        </w:tc>
        <w:tc>
          <w:tcPr>
            <w:tcW w:w="1418"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352,49</w:t>
            </w:r>
          </w:p>
        </w:tc>
        <w:tc>
          <w:tcPr>
            <w:tcW w:w="1889"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4,70%</w:t>
            </w:r>
          </w:p>
        </w:tc>
      </w:tr>
      <w:tr>
        <w:trPr>
          <w:trHeight w:val="300" w:hRule="atLeast"/>
        </w:trPr>
        <w:tc>
          <w:tcPr>
            <w:tcW w:w="563"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uppressAutoHyphens w:val="true"/>
              <w:spacing w:lineRule="auto" w:line="240" w:before="100" w:after="0"/>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14.</w:t>
            </w:r>
          </w:p>
        </w:tc>
        <w:tc>
          <w:tcPr>
            <w:tcW w:w="2130"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Kujawa</w:t>
            </w:r>
          </w:p>
        </w:tc>
        <w:tc>
          <w:tcPr>
            <w:tcW w:w="2126"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222</w:t>
            </w:r>
          </w:p>
        </w:tc>
        <w:tc>
          <w:tcPr>
            <w:tcW w:w="1845"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5,53%</w:t>
            </w:r>
          </w:p>
        </w:tc>
        <w:tc>
          <w:tcPr>
            <w:tcW w:w="1418"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435,79</w:t>
            </w:r>
          </w:p>
        </w:tc>
        <w:tc>
          <w:tcPr>
            <w:tcW w:w="1889"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5,81%</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56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uppressAutoHyphens w:val="true"/>
              <w:spacing w:lineRule="auto" w:line="240" w:before="100" w:after="0"/>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15.</w:t>
            </w:r>
          </w:p>
        </w:tc>
        <w:tc>
          <w:tcPr>
            <w:tcW w:w="2130"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Dębowo</w:t>
            </w:r>
          </w:p>
        </w:tc>
        <w:tc>
          <w:tcPr>
            <w:tcW w:w="2126"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102</w:t>
            </w:r>
          </w:p>
        </w:tc>
        <w:tc>
          <w:tcPr>
            <w:tcW w:w="1845"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2,54%</w:t>
            </w:r>
          </w:p>
        </w:tc>
        <w:tc>
          <w:tcPr>
            <w:tcW w:w="1418"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260,84</w:t>
            </w:r>
          </w:p>
        </w:tc>
        <w:tc>
          <w:tcPr>
            <w:tcW w:w="1889"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3,48%</w:t>
            </w:r>
          </w:p>
        </w:tc>
      </w:tr>
      <w:tr>
        <w:trPr>
          <w:trHeight w:val="300" w:hRule="atLeast"/>
        </w:trPr>
        <w:tc>
          <w:tcPr>
            <w:tcW w:w="563"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uppressAutoHyphens w:val="true"/>
              <w:spacing w:lineRule="auto" w:line="240" w:before="100" w:after="0"/>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16.</w:t>
            </w:r>
          </w:p>
        </w:tc>
        <w:tc>
          <w:tcPr>
            <w:tcW w:w="2130"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Obórki</w:t>
            </w:r>
          </w:p>
        </w:tc>
        <w:tc>
          <w:tcPr>
            <w:tcW w:w="2126"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113</w:t>
            </w:r>
          </w:p>
        </w:tc>
        <w:tc>
          <w:tcPr>
            <w:tcW w:w="1845"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2,81%</w:t>
            </w:r>
          </w:p>
        </w:tc>
        <w:tc>
          <w:tcPr>
            <w:tcW w:w="1418"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301,39</w:t>
            </w:r>
          </w:p>
        </w:tc>
        <w:tc>
          <w:tcPr>
            <w:tcW w:w="1889"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4,02%</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56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uppressAutoHyphens w:val="true"/>
              <w:spacing w:lineRule="auto" w:line="240" w:before="100" w:after="0"/>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17.</w:t>
            </w:r>
          </w:p>
        </w:tc>
        <w:tc>
          <w:tcPr>
            <w:tcW w:w="2130"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Tadajewo</w:t>
            </w:r>
          </w:p>
        </w:tc>
        <w:tc>
          <w:tcPr>
            <w:tcW w:w="2126"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154</w:t>
            </w:r>
          </w:p>
        </w:tc>
        <w:tc>
          <w:tcPr>
            <w:tcW w:w="1845"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3,83%</w:t>
            </w:r>
          </w:p>
        </w:tc>
        <w:tc>
          <w:tcPr>
            <w:tcW w:w="1418"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335,98</w:t>
            </w:r>
          </w:p>
        </w:tc>
        <w:tc>
          <w:tcPr>
            <w:tcW w:w="1889"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4,48%</w:t>
            </w:r>
            <w:bookmarkStart w:id="85" w:name="_Hlk18927859"/>
            <w:bookmarkEnd w:id="85"/>
          </w:p>
        </w:tc>
      </w:tr>
      <w:tr>
        <w:trPr>
          <w:trHeight w:val="300" w:hRule="atLeast"/>
        </w:trPr>
        <w:tc>
          <w:tcPr>
            <w:tcW w:w="563"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uppressAutoHyphens w:val="true"/>
              <w:spacing w:lineRule="auto" w:line="240" w:before="100" w:after="0"/>
              <w:jc w:val="both"/>
              <w:rPr>
                <w:rFonts w:ascii="Calibri Light" w:hAnsi="Calibri Light" w:cs="Calibri Light" w:asciiTheme="majorHAnsi" w:cstheme="majorHAnsi" w:hAnsiTheme="majorHAnsi"/>
                <w:b/>
                <w:b/>
                <w:bCs/>
                <w:sz w:val="22"/>
                <w:szCs w:val="22"/>
              </w:rPr>
            </w:pPr>
            <w:r>
              <w:rPr>
                <w:rFonts w:cs="Calibri Light" w:cstheme="majorHAnsi" w:ascii="Calibri Light" w:hAnsi="Calibri Light"/>
                <w:b/>
                <w:bCs/>
                <w:sz w:val="22"/>
                <w:szCs w:val="22"/>
              </w:rPr>
            </w:r>
          </w:p>
        </w:tc>
        <w:tc>
          <w:tcPr>
            <w:tcW w:w="2130"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Razem</w:t>
            </w:r>
          </w:p>
        </w:tc>
        <w:tc>
          <w:tcPr>
            <w:tcW w:w="2126"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4016</w:t>
            </w:r>
          </w:p>
        </w:tc>
        <w:tc>
          <w:tcPr>
            <w:tcW w:w="1845"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tc>
        <w:tc>
          <w:tcPr>
            <w:tcW w:w="1418"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7500,20</w:t>
            </w:r>
          </w:p>
        </w:tc>
        <w:tc>
          <w:tcPr>
            <w:tcW w:w="1889"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tc>
      </w:tr>
    </w:tbl>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Źródło: Urząd Stanu Cywilnego w Osieku, GUS BDL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Pierwszym etapem delimitacji obszarów zdegradowanych była analiza poszczególnych sołectw pod kątem występowania problemów społecznych. Podczas analizy posłużono się różnym zestawem wskaźników dla poszczególnych sołectw. Analiza została przeprowadzona podstawie danych statystycznych dotyczących gminy Osiek, które zostały pozyskane z Gminnego Ośrodka Pomocy Społecznej w Osieku, Urzędu Stanu Cywilnego w Osieku, Okręgowej Komisji Egzaminacyjnej w Gdańsku, Komendy Powiatowej Policji w Brodnicy oraz Powiatowego Urzędu Pracy w Brodnicy wg stanu na dzień 31.12.2018 r.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 tabelach zaznaczano kolorem czerwonym wyniki wskaźników, które były mniej korzystne niż wartości dla całej Gminy. Wskaźniki, które zostały wykorzystane do diagnozy występujących w poszczególnych sołectwach problemów społecznych to:</w:t>
      </w:r>
    </w:p>
    <w:p>
      <w:pPr>
        <w:pStyle w:val="ListParagraph"/>
        <w:numPr>
          <w:ilvl w:val="0"/>
          <w:numId w:val="17"/>
        </w:numPr>
        <w:suppressAutoHyphens w:val="true"/>
        <w:jc w:val="both"/>
        <w:rPr>
          <w:rFonts w:ascii="Calibri Light" w:hAnsi="Calibri Light" w:cs="Calibri Light" w:asciiTheme="majorHAnsi" w:cstheme="majorHAnsi" w:hAnsiTheme="majorHAnsi"/>
          <w:sz w:val="22"/>
          <w:szCs w:val="22"/>
        </w:rPr>
      </w:pPr>
      <w:bookmarkStart w:id="86" w:name="_Hlk14076083"/>
      <w:bookmarkEnd w:id="86"/>
      <w:r>
        <w:rPr>
          <w:rFonts w:cs="Calibri Light" w:ascii="Calibri Light" w:hAnsi="Calibri Light" w:asciiTheme="majorHAnsi" w:cstheme="majorHAnsi" w:hAnsiTheme="majorHAnsi"/>
          <w:sz w:val="22"/>
          <w:szCs w:val="22"/>
        </w:rPr>
        <w:t>Udział ludności w wieku poprodukcyjnym w ludności ogółem na danym obszarze;</w:t>
      </w:r>
    </w:p>
    <w:p>
      <w:pPr>
        <w:pStyle w:val="ListParagraph"/>
        <w:numPr>
          <w:ilvl w:val="0"/>
          <w:numId w:val="17"/>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Stosunek osób bezrobotnych bez pracy 12 miesięcy i dłużej względem ludności w wieku produkcyjnym na danym obszarze; </w:t>
      </w:r>
    </w:p>
    <w:p>
      <w:pPr>
        <w:pStyle w:val="ListParagraph"/>
        <w:numPr>
          <w:ilvl w:val="0"/>
          <w:numId w:val="17"/>
        </w:numPr>
        <w:suppressAutoHyphens w:val="true"/>
        <w:jc w:val="both"/>
        <w:rPr>
          <w:rFonts w:ascii="Calibri Light" w:hAnsi="Calibri Light" w:cs="Calibri Light" w:asciiTheme="majorHAnsi" w:cstheme="majorHAnsi" w:hAnsiTheme="majorHAnsi"/>
          <w:sz w:val="22"/>
          <w:szCs w:val="22"/>
        </w:rPr>
      </w:pPr>
      <w:r>
        <w:rPr>
          <w:rFonts w:eastAsia="Times New Roman" w:cs="Calibri Light" w:ascii="Calibri Light" w:hAnsi="Calibri Light" w:asciiTheme="majorHAnsi" w:cstheme="majorHAnsi" w:hAnsiTheme="majorHAnsi"/>
          <w:color w:val="000000"/>
          <w:sz w:val="22"/>
          <w:szCs w:val="22"/>
        </w:rPr>
        <w:t>Udział dzieci do lat 17, na które rodzice otrzymują zasiłek rodzinny w liczbie dzieci w tym wieku na danym obszarze;</w:t>
      </w:r>
    </w:p>
    <w:p>
      <w:pPr>
        <w:pStyle w:val="ListParagraph"/>
        <w:numPr>
          <w:ilvl w:val="0"/>
          <w:numId w:val="17"/>
        </w:numPr>
        <w:suppressAutoHyphens w:val="true"/>
        <w:jc w:val="both"/>
        <w:rPr>
          <w:rFonts w:ascii="Calibri Light" w:hAnsi="Calibri Light" w:cs="Calibri Light" w:asciiTheme="majorHAnsi" w:cstheme="majorHAnsi" w:hAnsiTheme="majorHAnsi"/>
          <w:sz w:val="22"/>
          <w:szCs w:val="22"/>
        </w:rPr>
      </w:pPr>
      <w:r>
        <w:rPr>
          <w:rFonts w:eastAsia="Times New Roman" w:cs="Calibri Light" w:ascii="Calibri Light" w:hAnsi="Calibri Light" w:asciiTheme="majorHAnsi" w:cstheme="majorHAnsi" w:hAnsiTheme="majorHAnsi"/>
          <w:color w:val="000000"/>
          <w:sz w:val="22"/>
          <w:szCs w:val="22"/>
        </w:rPr>
        <w:t>Udział gospodarstw domowych -stałych beneficjentów środowiskowej pomocy społecznej w liczbie gospodarstw domowych ogółem na danym obszarze;</w:t>
      </w:r>
    </w:p>
    <w:p>
      <w:pPr>
        <w:pStyle w:val="ListParagraph"/>
        <w:numPr>
          <w:ilvl w:val="0"/>
          <w:numId w:val="17"/>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Stosunek interwencji służb porządkowych z powodu zakłócania miru domowego i porządku publicznego względem ogółu gospodarstw domowych na danym obszarze;</w:t>
      </w:r>
    </w:p>
    <w:p>
      <w:pPr>
        <w:pStyle w:val="ListParagraph"/>
        <w:numPr>
          <w:ilvl w:val="0"/>
          <w:numId w:val="17"/>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Sołectwo należy do rejonu obsługi szkoły podstawowej lub gimnazjum o niskim poziomie kształcenia (wg kryterium szczegółowego).</w:t>
      </w:r>
    </w:p>
    <w:p>
      <w:pPr>
        <w:pStyle w:val="ListParagraph"/>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Caption"/>
        <w:keepNext w:val="true"/>
        <w:suppressAutoHyphens w:val="true"/>
        <w:rPr>
          <w:rFonts w:ascii="Calibri Light" w:hAnsi="Calibri Light" w:cs="Calibri Light" w:asciiTheme="majorHAnsi" w:cstheme="majorHAnsi" w:hAnsiTheme="majorHAnsi"/>
        </w:rPr>
      </w:pPr>
      <w:bookmarkStart w:id="87" w:name="_Toc24097107"/>
      <w:r>
        <w:rPr>
          <w:rFonts w:cs="Calibri Light" w:ascii="Calibri Light" w:hAnsi="Calibri Light" w:asciiTheme="majorHAnsi" w:cstheme="majorHAnsi" w:hAnsiTheme="majorHAnsi"/>
        </w:rPr>
        <w:t xml:space="preserve">Tabela </w:t>
      </w:r>
      <w:r>
        <w:rPr>
          <w:rFonts w:cs="Calibri Light" w:ascii="Calibri Light" w:hAnsi="Calibri Light"/>
        </w:rPr>
        <w:fldChar w:fldCharType="begin"/>
      </w:r>
      <w:r>
        <w:rPr>
          <w:rFonts w:cs="Calibri Light" w:ascii="Calibri Light" w:hAnsi="Calibri Light"/>
        </w:rPr>
        <w:instrText> SEQ Tabela \* ARABIC </w:instrText>
      </w:r>
      <w:r>
        <w:rPr>
          <w:rFonts w:cs="Calibri Light" w:ascii="Calibri Light" w:hAnsi="Calibri Light"/>
        </w:rPr>
        <w:fldChar w:fldCharType="separate"/>
      </w:r>
      <w:r>
        <w:rPr>
          <w:rFonts w:cs="Calibri Light" w:ascii="Calibri Light" w:hAnsi="Calibri Light"/>
        </w:rPr>
        <w:t>12</w:t>
      </w:r>
      <w:r>
        <w:rPr>
          <w:rFonts w:cs="Calibri Light" w:ascii="Calibri Light" w:hAnsi="Calibri Light"/>
        </w:rPr>
        <w:fldChar w:fldCharType="end"/>
      </w:r>
      <w:r>
        <w:rPr>
          <w:rFonts w:cs="Calibri Light" w:ascii="Calibri Light" w:hAnsi="Calibri Light" w:asciiTheme="majorHAnsi" w:cstheme="majorHAnsi" w:hAnsiTheme="majorHAnsi"/>
        </w:rPr>
        <w:t>. Udział ludności w wieku poprodukcyjnym w ludności ogółem w sołectwach Osiek, Osiek Kolonia, Jeziorki, Łapinóż, Wrzeszewo, Tomaszewo, Strzygi, Sumin, Kretki Małe, Kretki Duże, Szynkowizna, Kujawa, Dębowo, Obórki.</w:t>
      </w:r>
      <w:bookmarkEnd w:id="87"/>
    </w:p>
    <w:tbl>
      <w:tblPr>
        <w:tblStyle w:val="Tabelasiatki4ak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2303"/>
        <w:gridCol w:w="2431"/>
        <w:gridCol w:w="2716"/>
        <w:gridCol w:w="2521"/>
      </w:tblGrid>
      <w:tr>
        <w:trPr>
          <w:trHeight w:val="1435" w:hRule="atLeast"/>
          <w:cnfStyle w:val="100000000000" w:firstRow="1" w:lastRow="0" w:firstColumn="0" w:lastColumn="0" w:oddVBand="0" w:evenVBand="0" w:oddHBand="0" w:evenHBand="0" w:firstRowFirstColumn="0" w:firstRowLastColumn="0" w:lastRowFirstColumn="0" w:lastRowLastColumn="0"/>
        </w:trPr>
        <w:tc>
          <w:tcPr>
            <w:tcW w:w="2303" w:type="dxa"/>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Sołectwo</w:t>
            </w:r>
          </w:p>
        </w:tc>
        <w:tc>
          <w:tcPr>
            <w:tcW w:w="2431"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Liczba ludności (meldunek na pobyt stały)</w:t>
            </w:r>
          </w:p>
        </w:tc>
        <w:tc>
          <w:tcPr>
            <w:tcW w:w="2716"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Liczba ludności w wieku w poprodukcyjnym</w:t>
            </w:r>
          </w:p>
        </w:tc>
        <w:tc>
          <w:tcPr>
            <w:tcW w:w="2521"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Udział ludności w wieku poprodukcyjnym w ludności ogółem na danym obszarze</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230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Osiek</w:t>
            </w:r>
          </w:p>
        </w:tc>
        <w:tc>
          <w:tcPr>
            <w:tcW w:w="2431"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972</w:t>
            </w:r>
          </w:p>
        </w:tc>
        <w:tc>
          <w:tcPr>
            <w:tcW w:w="2716"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167</w:t>
            </w:r>
          </w:p>
        </w:tc>
        <w:tc>
          <w:tcPr>
            <w:tcW w:w="2521" w:type="dxa"/>
            <w:tcBorders/>
            <w:shd w:color="auto" w:fill="FF0000"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17,18%</w:t>
            </w:r>
          </w:p>
        </w:tc>
      </w:tr>
      <w:tr>
        <w:trPr>
          <w:trHeight w:val="300" w:hRule="atLeast"/>
        </w:trPr>
        <w:tc>
          <w:tcPr>
            <w:tcW w:w="2303"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Osiek Kolonia</w:t>
            </w:r>
          </w:p>
        </w:tc>
        <w:tc>
          <w:tcPr>
            <w:tcW w:w="2431"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89</w:t>
            </w:r>
          </w:p>
        </w:tc>
        <w:tc>
          <w:tcPr>
            <w:tcW w:w="2716"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13</w:t>
            </w:r>
          </w:p>
        </w:tc>
        <w:tc>
          <w:tcPr>
            <w:tcW w:w="2521" w:type="dxa"/>
            <w:tcBorders/>
            <w:shd w:color="auto" w:fill="FFFFFF" w:themeFill="background1"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14,61%</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230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Jeziorki</w:t>
            </w:r>
          </w:p>
        </w:tc>
        <w:tc>
          <w:tcPr>
            <w:tcW w:w="2431"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114</w:t>
            </w:r>
          </w:p>
        </w:tc>
        <w:tc>
          <w:tcPr>
            <w:tcW w:w="2716"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12</w:t>
            </w:r>
          </w:p>
        </w:tc>
        <w:tc>
          <w:tcPr>
            <w:tcW w:w="2521" w:type="dxa"/>
            <w:tcBorders/>
            <w:shd w:color="auto" w:fill="D5DCE4" w:themeFill="text2"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10,53%</w:t>
            </w:r>
          </w:p>
        </w:tc>
      </w:tr>
      <w:tr>
        <w:trPr>
          <w:trHeight w:val="300" w:hRule="atLeast"/>
        </w:trPr>
        <w:tc>
          <w:tcPr>
            <w:tcW w:w="2303"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Łapinóż</w:t>
            </w:r>
          </w:p>
        </w:tc>
        <w:tc>
          <w:tcPr>
            <w:tcW w:w="2431"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212</w:t>
            </w:r>
          </w:p>
        </w:tc>
        <w:tc>
          <w:tcPr>
            <w:tcW w:w="2716"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38</w:t>
            </w:r>
          </w:p>
        </w:tc>
        <w:tc>
          <w:tcPr>
            <w:tcW w:w="2521" w:type="dxa"/>
            <w:tcBorders/>
            <w:shd w:color="auto" w:fill="FF0000"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17,92%</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230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Wrzeszewo</w:t>
            </w:r>
          </w:p>
        </w:tc>
        <w:tc>
          <w:tcPr>
            <w:tcW w:w="2431"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216</w:t>
            </w:r>
          </w:p>
        </w:tc>
        <w:tc>
          <w:tcPr>
            <w:tcW w:w="2716"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26</w:t>
            </w:r>
          </w:p>
        </w:tc>
        <w:tc>
          <w:tcPr>
            <w:tcW w:w="2521"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12,04%</w:t>
            </w:r>
          </w:p>
        </w:tc>
      </w:tr>
      <w:tr>
        <w:trPr>
          <w:trHeight w:val="300" w:hRule="atLeast"/>
        </w:trPr>
        <w:tc>
          <w:tcPr>
            <w:tcW w:w="2303"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Tomaszewo</w:t>
            </w:r>
          </w:p>
        </w:tc>
        <w:tc>
          <w:tcPr>
            <w:tcW w:w="2431"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132</w:t>
            </w:r>
          </w:p>
        </w:tc>
        <w:tc>
          <w:tcPr>
            <w:tcW w:w="2716"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19</w:t>
            </w:r>
          </w:p>
        </w:tc>
        <w:tc>
          <w:tcPr>
            <w:tcW w:w="2521" w:type="dxa"/>
            <w:tcBorders/>
            <w:shd w:color="auto" w:fill="FFFFFF" w:themeFill="background1"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14,39%</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230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Warpalice</w:t>
            </w:r>
          </w:p>
        </w:tc>
        <w:tc>
          <w:tcPr>
            <w:tcW w:w="2431"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217</w:t>
            </w:r>
          </w:p>
        </w:tc>
        <w:tc>
          <w:tcPr>
            <w:tcW w:w="2716"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40</w:t>
            </w:r>
          </w:p>
        </w:tc>
        <w:tc>
          <w:tcPr>
            <w:tcW w:w="2521" w:type="dxa"/>
            <w:tcBorders/>
            <w:shd w:color="auto" w:fill="FF0000"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18,43%</w:t>
            </w:r>
          </w:p>
        </w:tc>
      </w:tr>
      <w:tr>
        <w:trPr>
          <w:trHeight w:val="300" w:hRule="atLeast"/>
        </w:trPr>
        <w:tc>
          <w:tcPr>
            <w:tcW w:w="2303"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Strzygi</w:t>
            </w:r>
          </w:p>
        </w:tc>
        <w:tc>
          <w:tcPr>
            <w:tcW w:w="2431"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484</w:t>
            </w:r>
          </w:p>
        </w:tc>
        <w:tc>
          <w:tcPr>
            <w:tcW w:w="2716"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77</w:t>
            </w:r>
          </w:p>
        </w:tc>
        <w:tc>
          <w:tcPr>
            <w:tcW w:w="2521"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15,91%</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230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Sumin</w:t>
            </w:r>
          </w:p>
        </w:tc>
        <w:tc>
          <w:tcPr>
            <w:tcW w:w="2431"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233</w:t>
            </w:r>
          </w:p>
        </w:tc>
        <w:tc>
          <w:tcPr>
            <w:tcW w:w="2716"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42</w:t>
            </w:r>
          </w:p>
        </w:tc>
        <w:tc>
          <w:tcPr>
            <w:tcW w:w="2521" w:type="dxa"/>
            <w:tcBorders/>
            <w:shd w:color="auto" w:fill="FF0000"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18,03%</w:t>
            </w:r>
          </w:p>
        </w:tc>
      </w:tr>
      <w:tr>
        <w:trPr>
          <w:trHeight w:val="300" w:hRule="atLeast"/>
        </w:trPr>
        <w:tc>
          <w:tcPr>
            <w:tcW w:w="2303"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Kretki Małe</w:t>
            </w:r>
          </w:p>
        </w:tc>
        <w:tc>
          <w:tcPr>
            <w:tcW w:w="2431"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350</w:t>
            </w:r>
          </w:p>
        </w:tc>
        <w:tc>
          <w:tcPr>
            <w:tcW w:w="2716"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64</w:t>
            </w:r>
          </w:p>
        </w:tc>
        <w:tc>
          <w:tcPr>
            <w:tcW w:w="2521" w:type="dxa"/>
            <w:tcBorders/>
            <w:shd w:color="auto" w:fill="FF0000"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18,23%</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230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Kretki Duże</w:t>
            </w:r>
          </w:p>
        </w:tc>
        <w:tc>
          <w:tcPr>
            <w:tcW w:w="2431"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132</w:t>
            </w:r>
          </w:p>
        </w:tc>
        <w:tc>
          <w:tcPr>
            <w:tcW w:w="2716"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18</w:t>
            </w:r>
          </w:p>
        </w:tc>
        <w:tc>
          <w:tcPr>
            <w:tcW w:w="2521"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13,64%</w:t>
            </w:r>
          </w:p>
        </w:tc>
      </w:tr>
      <w:tr>
        <w:trPr>
          <w:trHeight w:val="300" w:hRule="atLeast"/>
        </w:trPr>
        <w:tc>
          <w:tcPr>
            <w:tcW w:w="2303"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Szynkowizna</w:t>
            </w:r>
          </w:p>
        </w:tc>
        <w:tc>
          <w:tcPr>
            <w:tcW w:w="2431"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150</w:t>
            </w:r>
          </w:p>
        </w:tc>
        <w:tc>
          <w:tcPr>
            <w:tcW w:w="2716"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19</w:t>
            </w:r>
          </w:p>
        </w:tc>
        <w:tc>
          <w:tcPr>
            <w:tcW w:w="2521"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12,67%</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230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Kujawa</w:t>
            </w:r>
          </w:p>
        </w:tc>
        <w:tc>
          <w:tcPr>
            <w:tcW w:w="2431"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222</w:t>
            </w:r>
          </w:p>
        </w:tc>
        <w:tc>
          <w:tcPr>
            <w:tcW w:w="2716"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34</w:t>
            </w:r>
          </w:p>
        </w:tc>
        <w:tc>
          <w:tcPr>
            <w:tcW w:w="2521"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15,32%</w:t>
            </w:r>
          </w:p>
        </w:tc>
      </w:tr>
      <w:tr>
        <w:trPr>
          <w:trHeight w:val="300" w:hRule="atLeast"/>
        </w:trPr>
        <w:tc>
          <w:tcPr>
            <w:tcW w:w="2303"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Dębowo</w:t>
            </w:r>
          </w:p>
        </w:tc>
        <w:tc>
          <w:tcPr>
            <w:tcW w:w="2431"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102</w:t>
            </w:r>
          </w:p>
        </w:tc>
        <w:tc>
          <w:tcPr>
            <w:tcW w:w="2716"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18</w:t>
            </w:r>
          </w:p>
        </w:tc>
        <w:tc>
          <w:tcPr>
            <w:tcW w:w="2521" w:type="dxa"/>
            <w:tcBorders/>
            <w:shd w:color="auto" w:fill="FF0000"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17,65%</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230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Obórki</w:t>
            </w:r>
          </w:p>
        </w:tc>
        <w:tc>
          <w:tcPr>
            <w:tcW w:w="2431"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113</w:t>
            </w:r>
          </w:p>
        </w:tc>
        <w:tc>
          <w:tcPr>
            <w:tcW w:w="2716"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15</w:t>
            </w:r>
          </w:p>
        </w:tc>
        <w:tc>
          <w:tcPr>
            <w:tcW w:w="2521"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13,27%</w:t>
            </w:r>
          </w:p>
        </w:tc>
      </w:tr>
      <w:tr>
        <w:trPr>
          <w:trHeight w:val="300" w:hRule="atLeast"/>
        </w:trPr>
        <w:tc>
          <w:tcPr>
            <w:tcW w:w="2303"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Gmina Osiek</w:t>
            </w:r>
          </w:p>
        </w:tc>
        <w:tc>
          <w:tcPr>
            <w:tcW w:w="2431"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4016</w:t>
            </w:r>
          </w:p>
        </w:tc>
        <w:tc>
          <w:tcPr>
            <w:tcW w:w="2716"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659</w:t>
            </w:r>
          </w:p>
        </w:tc>
        <w:tc>
          <w:tcPr>
            <w:tcW w:w="2521" w:type="dxa"/>
            <w:tcBorders/>
            <w:shd w:fill="auto"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b/>
                <w:b/>
                <w:bCs/>
                <w:color w:val="000000"/>
                <w:sz w:val="22"/>
                <w:szCs w:val="22"/>
              </w:rPr>
            </w:pPr>
            <w:r>
              <w:rPr>
                <w:rFonts w:eastAsia="Times New Roman" w:cs="Calibri Light" w:ascii="Calibri Light" w:hAnsi="Calibri Light" w:asciiTheme="majorHAnsi" w:cstheme="majorHAnsi" w:hAnsiTheme="majorHAnsi"/>
                <w:b/>
                <w:bCs/>
                <w:color w:val="000000"/>
                <w:sz w:val="22"/>
                <w:szCs w:val="22"/>
              </w:rPr>
              <w:t>16,41%</w:t>
            </w:r>
          </w:p>
        </w:tc>
      </w:tr>
    </w:tbl>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Źródło: Opracowanie własne </w:t>
      </w:r>
    </w:p>
    <w:p>
      <w:pPr>
        <w:pStyle w:val="Caption"/>
        <w:keepNext w:val="true"/>
        <w:rPr>
          <w:rFonts w:ascii="Calibri Light" w:hAnsi="Calibri Light" w:cs="Calibri Light" w:asciiTheme="majorHAnsi" w:cstheme="majorHAnsi" w:hAnsiTheme="majorHAnsi"/>
        </w:rPr>
      </w:pPr>
      <w:bookmarkStart w:id="88" w:name="_Toc24097108"/>
      <w:r>
        <w:rPr>
          <w:rFonts w:cs="Calibri Light" w:ascii="Calibri Light" w:hAnsi="Calibri Light" w:asciiTheme="majorHAnsi" w:cstheme="majorHAnsi" w:hAnsiTheme="majorHAnsi"/>
        </w:rPr>
        <w:t xml:space="preserve">Tabela </w:t>
      </w:r>
      <w:r>
        <w:rPr>
          <w:rFonts w:cs="Calibri Light" w:ascii="Calibri Light" w:hAnsi="Calibri Light"/>
        </w:rPr>
        <w:fldChar w:fldCharType="begin"/>
      </w:r>
      <w:r>
        <w:rPr>
          <w:rFonts w:cs="Calibri Light" w:ascii="Calibri Light" w:hAnsi="Calibri Light"/>
        </w:rPr>
        <w:instrText> SEQ Tabela \* ARABIC </w:instrText>
      </w:r>
      <w:r>
        <w:rPr>
          <w:rFonts w:cs="Calibri Light" w:ascii="Calibri Light" w:hAnsi="Calibri Light"/>
        </w:rPr>
        <w:fldChar w:fldCharType="separate"/>
      </w:r>
      <w:r>
        <w:rPr>
          <w:rFonts w:cs="Calibri Light" w:ascii="Calibri Light" w:hAnsi="Calibri Light"/>
        </w:rPr>
        <w:t>13</w:t>
      </w:r>
      <w:r>
        <w:rPr>
          <w:rFonts w:cs="Calibri Light" w:ascii="Calibri Light" w:hAnsi="Calibri Light"/>
        </w:rPr>
        <w:fldChar w:fldCharType="end"/>
      </w:r>
      <w:r>
        <w:rPr>
          <w:rFonts w:cs="Calibri Light" w:ascii="Calibri Light" w:hAnsi="Calibri Light" w:asciiTheme="majorHAnsi" w:cstheme="majorHAnsi" w:hAnsiTheme="majorHAnsi"/>
        </w:rPr>
        <w:t>. Stosunek osób bezrobotnych bez pracy 12 miesięcy i dłużej względem ludności w wieku produkcyjnym w sołectwach Osiek Kolonia, Łapinóż, Wrzeszewo, Strzygi, Sumówko, Kretki Małe, Kretki Duże, Kujawa, Obórki i Tadajewo.</w:t>
      </w:r>
      <w:bookmarkEnd w:id="88"/>
      <w:r>
        <w:rPr>
          <w:rFonts w:cs="Calibri Light" w:ascii="Calibri Light" w:hAnsi="Calibri Light" w:asciiTheme="majorHAnsi" w:cstheme="majorHAnsi" w:hAnsiTheme="majorHAnsi"/>
        </w:rPr>
        <w:t xml:space="preserve"> </w:t>
      </w:r>
    </w:p>
    <w:tbl>
      <w:tblPr>
        <w:tblStyle w:val="Tabelasiatki4ak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2303"/>
        <w:gridCol w:w="2431"/>
        <w:gridCol w:w="2716"/>
        <w:gridCol w:w="2521"/>
      </w:tblGrid>
      <w:tr>
        <w:trPr>
          <w:trHeight w:val="1435" w:hRule="atLeast"/>
          <w:cnfStyle w:val="100000000000" w:firstRow="1" w:lastRow="0" w:firstColumn="0" w:lastColumn="0" w:oddVBand="0" w:evenVBand="0" w:oddHBand="0" w:evenHBand="0" w:firstRowFirstColumn="0" w:firstRowLastColumn="0" w:lastRowFirstColumn="0" w:lastRowLastColumn="0"/>
        </w:trPr>
        <w:tc>
          <w:tcPr>
            <w:tcW w:w="2303" w:type="dxa"/>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Sołectwo</w:t>
            </w:r>
          </w:p>
        </w:tc>
        <w:tc>
          <w:tcPr>
            <w:tcW w:w="2431"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Liczba ludności w wieku produkcyjnym</w:t>
            </w:r>
          </w:p>
        </w:tc>
        <w:tc>
          <w:tcPr>
            <w:tcW w:w="2716"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Liczba bezrobotnych 12 m-cy i dłużej</w:t>
            </w:r>
          </w:p>
        </w:tc>
        <w:tc>
          <w:tcPr>
            <w:tcW w:w="2521"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Stosunek osób bezrobotnych bez pracy 12 miesięcy i dłużej względem ludności w wieku produkcyjnym na danym obszarze</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230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Osiek Kolonia</w:t>
            </w:r>
          </w:p>
        </w:tc>
        <w:tc>
          <w:tcPr>
            <w:tcW w:w="2431"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57</w:t>
            </w:r>
          </w:p>
        </w:tc>
        <w:tc>
          <w:tcPr>
            <w:tcW w:w="2716"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w:t>
            </w:r>
          </w:p>
        </w:tc>
        <w:tc>
          <w:tcPr>
            <w:tcW w:w="2521" w:type="dxa"/>
            <w:tcBorders/>
            <w:shd w:color="auto" w:fill="D5DCE4" w:themeFill="text2"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1,75%</w:t>
            </w:r>
          </w:p>
        </w:tc>
      </w:tr>
      <w:tr>
        <w:trPr>
          <w:trHeight w:val="300" w:hRule="atLeast"/>
        </w:trPr>
        <w:tc>
          <w:tcPr>
            <w:tcW w:w="2303"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Łapinóż</w:t>
            </w:r>
          </w:p>
        </w:tc>
        <w:tc>
          <w:tcPr>
            <w:tcW w:w="2431"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144</w:t>
            </w:r>
          </w:p>
        </w:tc>
        <w:tc>
          <w:tcPr>
            <w:tcW w:w="2716"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w:t>
            </w:r>
          </w:p>
        </w:tc>
        <w:tc>
          <w:tcPr>
            <w:tcW w:w="2521"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1,39%</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230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Wrzeszewo</w:t>
            </w:r>
          </w:p>
        </w:tc>
        <w:tc>
          <w:tcPr>
            <w:tcW w:w="2431"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131</w:t>
            </w:r>
          </w:p>
        </w:tc>
        <w:tc>
          <w:tcPr>
            <w:tcW w:w="2716"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w:t>
            </w:r>
          </w:p>
        </w:tc>
        <w:tc>
          <w:tcPr>
            <w:tcW w:w="2521"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0,76%</w:t>
            </w:r>
          </w:p>
        </w:tc>
      </w:tr>
      <w:tr>
        <w:trPr>
          <w:trHeight w:val="300" w:hRule="atLeast"/>
        </w:trPr>
        <w:tc>
          <w:tcPr>
            <w:tcW w:w="2303"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Strzygi</w:t>
            </w:r>
          </w:p>
        </w:tc>
        <w:tc>
          <w:tcPr>
            <w:tcW w:w="2431"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315</w:t>
            </w:r>
          </w:p>
        </w:tc>
        <w:tc>
          <w:tcPr>
            <w:tcW w:w="2716"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7</w:t>
            </w:r>
          </w:p>
        </w:tc>
        <w:tc>
          <w:tcPr>
            <w:tcW w:w="2521"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2,22%</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230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Sumówko</w:t>
            </w:r>
          </w:p>
        </w:tc>
        <w:tc>
          <w:tcPr>
            <w:tcW w:w="2431"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74</w:t>
            </w:r>
          </w:p>
        </w:tc>
        <w:tc>
          <w:tcPr>
            <w:tcW w:w="2716"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w:t>
            </w:r>
          </w:p>
        </w:tc>
        <w:tc>
          <w:tcPr>
            <w:tcW w:w="2521"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1,35%</w:t>
            </w:r>
          </w:p>
        </w:tc>
      </w:tr>
      <w:tr>
        <w:trPr>
          <w:trHeight w:val="300" w:hRule="atLeast"/>
        </w:trPr>
        <w:tc>
          <w:tcPr>
            <w:tcW w:w="2303"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Kretki Małe</w:t>
            </w:r>
          </w:p>
        </w:tc>
        <w:tc>
          <w:tcPr>
            <w:tcW w:w="2431"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218</w:t>
            </w:r>
          </w:p>
        </w:tc>
        <w:tc>
          <w:tcPr>
            <w:tcW w:w="2716"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4</w:t>
            </w:r>
          </w:p>
        </w:tc>
        <w:tc>
          <w:tcPr>
            <w:tcW w:w="2521"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1,83%</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230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Kretki Duże</w:t>
            </w:r>
          </w:p>
        </w:tc>
        <w:tc>
          <w:tcPr>
            <w:tcW w:w="2431"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90</w:t>
            </w:r>
          </w:p>
        </w:tc>
        <w:tc>
          <w:tcPr>
            <w:tcW w:w="2716"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4</w:t>
            </w:r>
          </w:p>
        </w:tc>
        <w:tc>
          <w:tcPr>
            <w:tcW w:w="2521" w:type="dxa"/>
            <w:tcBorders/>
            <w:shd w:color="auto" w:fill="FF0000"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4,44%</w:t>
            </w:r>
          </w:p>
        </w:tc>
      </w:tr>
      <w:tr>
        <w:trPr>
          <w:trHeight w:val="300" w:hRule="atLeast"/>
        </w:trPr>
        <w:tc>
          <w:tcPr>
            <w:tcW w:w="2303"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Kujawa</w:t>
            </w:r>
          </w:p>
        </w:tc>
        <w:tc>
          <w:tcPr>
            <w:tcW w:w="2431"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131</w:t>
            </w:r>
          </w:p>
        </w:tc>
        <w:tc>
          <w:tcPr>
            <w:tcW w:w="2716"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3</w:t>
            </w:r>
          </w:p>
        </w:tc>
        <w:tc>
          <w:tcPr>
            <w:tcW w:w="2521"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2,29%</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230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Obórki</w:t>
            </w:r>
          </w:p>
        </w:tc>
        <w:tc>
          <w:tcPr>
            <w:tcW w:w="2431"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74</w:t>
            </w:r>
          </w:p>
        </w:tc>
        <w:tc>
          <w:tcPr>
            <w:tcW w:w="2716"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0</w:t>
            </w:r>
          </w:p>
        </w:tc>
        <w:tc>
          <w:tcPr>
            <w:tcW w:w="2521"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0,00%</w:t>
            </w:r>
          </w:p>
        </w:tc>
      </w:tr>
      <w:tr>
        <w:trPr>
          <w:trHeight w:val="300" w:hRule="atLeast"/>
        </w:trPr>
        <w:tc>
          <w:tcPr>
            <w:tcW w:w="2303"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Tadajewo</w:t>
            </w:r>
          </w:p>
        </w:tc>
        <w:tc>
          <w:tcPr>
            <w:tcW w:w="2431"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85</w:t>
            </w:r>
          </w:p>
        </w:tc>
        <w:tc>
          <w:tcPr>
            <w:tcW w:w="2716"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w:t>
            </w:r>
          </w:p>
        </w:tc>
        <w:tc>
          <w:tcPr>
            <w:tcW w:w="2521" w:type="dxa"/>
            <w:tcBorders/>
            <w:shd w:fill="auto"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2,35%</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230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Gmina Osiek</w:t>
            </w:r>
          </w:p>
        </w:tc>
        <w:tc>
          <w:tcPr>
            <w:tcW w:w="2431"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2515</w:t>
            </w:r>
          </w:p>
        </w:tc>
        <w:tc>
          <w:tcPr>
            <w:tcW w:w="2716"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60</w:t>
            </w:r>
          </w:p>
        </w:tc>
        <w:tc>
          <w:tcPr>
            <w:tcW w:w="2521" w:type="dxa"/>
            <w:tcBorders/>
            <w:shd w:color="auto" w:fill="D9E2F3" w:themeFill="accent1" w:themeFillTint="33"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2,39%</w:t>
            </w:r>
          </w:p>
        </w:tc>
      </w:tr>
    </w:tbl>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Źródło: Opracowanie własne</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br/>
      </w:r>
    </w:p>
    <w:p>
      <w:pPr>
        <w:pStyle w:val="Normal"/>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Normal"/>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Caption"/>
        <w:keepNext w:val="true"/>
        <w:suppressAutoHyphens w:val="true"/>
        <w:jc w:val="both"/>
        <w:rPr>
          <w:rFonts w:ascii="Calibri Light" w:hAnsi="Calibri Light" w:cs="Calibri Light" w:asciiTheme="majorHAnsi" w:cstheme="majorHAnsi" w:hAnsiTheme="majorHAnsi"/>
        </w:rPr>
      </w:pPr>
      <w:bookmarkStart w:id="89" w:name="_Toc24097109"/>
      <w:bookmarkStart w:id="90" w:name="_Hlk140760831"/>
      <w:bookmarkEnd w:id="90"/>
      <w:r>
        <w:rPr>
          <w:rFonts w:cs="Calibri Light" w:ascii="Calibri Light" w:hAnsi="Calibri Light" w:asciiTheme="majorHAnsi" w:cstheme="majorHAnsi" w:hAnsiTheme="majorHAnsi"/>
        </w:rPr>
        <w:t xml:space="preserve">Tabela </w:t>
      </w:r>
      <w:r>
        <w:rPr>
          <w:rFonts w:cs="Calibri Light" w:ascii="Calibri Light" w:hAnsi="Calibri Light"/>
        </w:rPr>
        <w:fldChar w:fldCharType="begin"/>
      </w:r>
      <w:r>
        <w:rPr>
          <w:rFonts w:cs="Calibri Light" w:ascii="Calibri Light" w:hAnsi="Calibri Light"/>
        </w:rPr>
        <w:instrText> SEQ Tabela \* ARABIC </w:instrText>
      </w:r>
      <w:r>
        <w:rPr>
          <w:rFonts w:cs="Calibri Light" w:ascii="Calibri Light" w:hAnsi="Calibri Light"/>
        </w:rPr>
        <w:fldChar w:fldCharType="separate"/>
      </w:r>
      <w:r>
        <w:rPr>
          <w:rFonts w:cs="Calibri Light" w:ascii="Calibri Light" w:hAnsi="Calibri Light"/>
        </w:rPr>
        <w:t>14</w:t>
      </w:r>
      <w:r>
        <w:rPr>
          <w:rFonts w:cs="Calibri Light" w:ascii="Calibri Light" w:hAnsi="Calibri Light"/>
        </w:rPr>
        <w:fldChar w:fldCharType="end"/>
      </w:r>
      <w:r>
        <w:rPr>
          <w:rFonts w:cs="Calibri Light" w:ascii="Calibri Light" w:hAnsi="Calibri Light" w:asciiTheme="majorHAnsi" w:cstheme="majorHAnsi" w:hAnsiTheme="majorHAnsi"/>
        </w:rPr>
        <w:t>. Udział dzieci do lat 17, na które rodzice otrzymują zasiłek rodzinny w liczbie dzieci w tym wieku w sołectwach Warpalice, Kretki Małe, Kretki Duże, Szynkowizna, Kujawa i Łapinóż.</w:t>
      </w:r>
      <w:bookmarkEnd w:id="89"/>
    </w:p>
    <w:tbl>
      <w:tblPr>
        <w:tblStyle w:val="Tabelasiatki4ak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1872"/>
        <w:gridCol w:w="2371"/>
        <w:gridCol w:w="2672"/>
        <w:gridCol w:w="3056"/>
      </w:tblGrid>
      <w:tr>
        <w:trPr>
          <w:trHeight w:val="1407" w:hRule="atLeast"/>
          <w:cnfStyle w:val="100000000000" w:firstRow="1" w:lastRow="0" w:firstColumn="0" w:lastColumn="0" w:oddVBand="0" w:evenVBand="0" w:oddHBand="0" w:evenHBand="0" w:firstRowFirstColumn="0" w:firstRowLastColumn="0" w:lastRowFirstColumn="0" w:lastRowLastColumn="0"/>
        </w:trPr>
        <w:tc>
          <w:tcPr>
            <w:tcW w:w="1872" w:type="dxa"/>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 xml:space="preserve">Sołectwo </w:t>
            </w:r>
          </w:p>
        </w:tc>
        <w:tc>
          <w:tcPr>
            <w:tcW w:w="2371"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Liczba ludności w wieku przedprodukcyjnym (do 17 r.ż.)</w:t>
            </w:r>
          </w:p>
        </w:tc>
        <w:tc>
          <w:tcPr>
            <w:tcW w:w="2672"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Liczba osób do 17 r.ż., na które rodzice otrzymują zasiłek rodzinny w 2018 r.</w:t>
            </w:r>
          </w:p>
        </w:tc>
        <w:tc>
          <w:tcPr>
            <w:tcW w:w="3056"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Udział dzieci do lat 17, na które rodzice otrzymują zasiłek rodzinny w liczbie dzieci w tym wieku na danym obszarze</w:t>
            </w:r>
          </w:p>
        </w:tc>
      </w:tr>
      <w:tr>
        <w:trPr>
          <w:trHeight w:val="384" w:hRule="atLeast"/>
          <w:cnfStyle w:val="000000100000" w:firstRow="0" w:lastRow="0" w:firstColumn="0" w:lastColumn="0" w:oddVBand="0" w:evenVBand="0" w:oddHBand="1" w:evenHBand="0" w:firstRowFirstColumn="0" w:firstRowLastColumn="0" w:lastRowFirstColumn="0" w:lastRowLastColumn="0"/>
        </w:trPr>
        <w:tc>
          <w:tcPr>
            <w:tcW w:w="1872"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Warpalice</w:t>
            </w:r>
          </w:p>
        </w:tc>
        <w:tc>
          <w:tcPr>
            <w:tcW w:w="2371" w:type="dxa"/>
            <w:tcBorders/>
            <w:shd w:color="auto" w:fill="D9E2F3" w:themeFill="accent1"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45</w:t>
            </w:r>
          </w:p>
        </w:tc>
        <w:tc>
          <w:tcPr>
            <w:tcW w:w="2672" w:type="dxa"/>
            <w:tcBorders/>
            <w:shd w:color="auto" w:fill="D9E2F3" w:themeFill="accent1"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10</w:t>
            </w:r>
          </w:p>
        </w:tc>
        <w:tc>
          <w:tcPr>
            <w:tcW w:w="3056" w:type="dxa"/>
            <w:tcBorders/>
            <w:shd w:color="auto" w:fill="D5DCE4" w:themeFill="text2"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22,22%</w:t>
            </w:r>
          </w:p>
        </w:tc>
      </w:tr>
      <w:tr>
        <w:trPr>
          <w:trHeight w:val="384" w:hRule="atLeast"/>
        </w:trPr>
        <w:tc>
          <w:tcPr>
            <w:tcW w:w="1872"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Kretki Małe</w:t>
            </w:r>
          </w:p>
        </w:tc>
        <w:tc>
          <w:tcPr>
            <w:tcW w:w="2371" w:type="dxa"/>
            <w:tcBorders/>
            <w:shd w:fill="auto"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69</w:t>
            </w:r>
          </w:p>
        </w:tc>
        <w:tc>
          <w:tcPr>
            <w:tcW w:w="2672" w:type="dxa"/>
            <w:tcBorders/>
            <w:shd w:fill="auto"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26</w:t>
            </w:r>
          </w:p>
        </w:tc>
        <w:tc>
          <w:tcPr>
            <w:tcW w:w="3056" w:type="dxa"/>
            <w:tcBorders/>
            <w:shd w:color="auto" w:fill="FF0000"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37,68%</w:t>
            </w:r>
          </w:p>
        </w:tc>
      </w:tr>
      <w:tr>
        <w:trPr>
          <w:trHeight w:val="403" w:hRule="atLeast"/>
          <w:cnfStyle w:val="000000100000" w:firstRow="0" w:lastRow="0" w:firstColumn="0" w:lastColumn="0" w:oddVBand="0" w:evenVBand="0" w:oddHBand="1" w:evenHBand="0" w:firstRowFirstColumn="0" w:firstRowLastColumn="0" w:lastRowFirstColumn="0" w:lastRowLastColumn="0"/>
        </w:trPr>
        <w:tc>
          <w:tcPr>
            <w:tcW w:w="1872"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Kretki Duże</w:t>
            </w:r>
          </w:p>
        </w:tc>
        <w:tc>
          <w:tcPr>
            <w:tcW w:w="2371" w:type="dxa"/>
            <w:tcBorders/>
            <w:shd w:color="auto" w:fill="D9E2F3" w:themeFill="accent1"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24</w:t>
            </w:r>
          </w:p>
        </w:tc>
        <w:tc>
          <w:tcPr>
            <w:tcW w:w="2672" w:type="dxa"/>
            <w:tcBorders/>
            <w:shd w:color="auto" w:fill="D9E2F3" w:themeFill="accent1"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4</w:t>
            </w:r>
          </w:p>
        </w:tc>
        <w:tc>
          <w:tcPr>
            <w:tcW w:w="3056" w:type="dxa"/>
            <w:tcBorders/>
            <w:shd w:color="auto" w:fill="D5DCE4" w:themeFill="text2"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16,67%</w:t>
            </w:r>
          </w:p>
        </w:tc>
      </w:tr>
      <w:tr>
        <w:trPr>
          <w:trHeight w:val="423" w:hRule="atLeast"/>
        </w:trPr>
        <w:tc>
          <w:tcPr>
            <w:tcW w:w="1872"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Szynkowizna</w:t>
            </w:r>
          </w:p>
        </w:tc>
        <w:tc>
          <w:tcPr>
            <w:tcW w:w="2371" w:type="dxa"/>
            <w:tcBorders/>
            <w:shd w:fill="auto"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21</w:t>
            </w:r>
          </w:p>
        </w:tc>
        <w:tc>
          <w:tcPr>
            <w:tcW w:w="2672" w:type="dxa"/>
            <w:tcBorders/>
            <w:shd w:fill="auto"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7</w:t>
            </w:r>
          </w:p>
        </w:tc>
        <w:tc>
          <w:tcPr>
            <w:tcW w:w="3056" w:type="dxa"/>
            <w:tcBorders/>
            <w:shd w:color="auto" w:fill="FF0000"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33,33%</w:t>
            </w:r>
          </w:p>
        </w:tc>
      </w:tr>
      <w:tr>
        <w:trPr>
          <w:trHeight w:val="416" w:hRule="atLeast"/>
          <w:cnfStyle w:val="000000100000" w:firstRow="0" w:lastRow="0" w:firstColumn="0" w:lastColumn="0" w:oddVBand="0" w:evenVBand="0" w:oddHBand="1" w:evenHBand="0" w:firstRowFirstColumn="0" w:firstRowLastColumn="0" w:lastRowFirstColumn="0" w:lastRowLastColumn="0"/>
        </w:trPr>
        <w:tc>
          <w:tcPr>
            <w:tcW w:w="1872"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Kujawa</w:t>
            </w:r>
          </w:p>
        </w:tc>
        <w:tc>
          <w:tcPr>
            <w:tcW w:w="2371" w:type="dxa"/>
            <w:tcBorders/>
            <w:shd w:color="auto" w:fill="D9E2F3" w:themeFill="accent1"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57</w:t>
            </w:r>
          </w:p>
        </w:tc>
        <w:tc>
          <w:tcPr>
            <w:tcW w:w="2672" w:type="dxa"/>
            <w:tcBorders/>
            <w:shd w:color="auto" w:fill="D9E2F3" w:themeFill="accent1"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14</w:t>
            </w:r>
          </w:p>
        </w:tc>
        <w:tc>
          <w:tcPr>
            <w:tcW w:w="3056" w:type="dxa"/>
            <w:tcBorders/>
            <w:shd w:color="auto" w:fill="D5DCE4" w:themeFill="text2"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24,56%</w:t>
            </w:r>
          </w:p>
        </w:tc>
      </w:tr>
      <w:tr>
        <w:trPr>
          <w:trHeight w:val="416" w:hRule="atLeast"/>
        </w:trPr>
        <w:tc>
          <w:tcPr>
            <w:tcW w:w="1872"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Łapinóż</w:t>
            </w:r>
          </w:p>
        </w:tc>
        <w:tc>
          <w:tcPr>
            <w:tcW w:w="2371" w:type="dxa"/>
            <w:tcBorders/>
            <w:shd w:fill="auto"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30</w:t>
            </w:r>
          </w:p>
        </w:tc>
        <w:tc>
          <w:tcPr>
            <w:tcW w:w="2672" w:type="dxa"/>
            <w:tcBorders/>
            <w:shd w:fill="auto"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8</w:t>
            </w:r>
          </w:p>
        </w:tc>
        <w:tc>
          <w:tcPr>
            <w:tcW w:w="3056" w:type="dxa"/>
            <w:tcBorders/>
            <w:shd w:fill="auto"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26,67 %</w:t>
            </w:r>
          </w:p>
        </w:tc>
      </w:tr>
      <w:tr>
        <w:trPr>
          <w:trHeight w:val="495" w:hRule="atLeast"/>
          <w:cnfStyle w:val="000000100000" w:firstRow="0" w:lastRow="0" w:firstColumn="0" w:lastColumn="0" w:oddVBand="0" w:evenVBand="0" w:oddHBand="1" w:evenHBand="0" w:firstRowFirstColumn="0" w:firstRowLastColumn="0" w:lastRowFirstColumn="0" w:lastRowLastColumn="0"/>
        </w:trPr>
        <w:tc>
          <w:tcPr>
            <w:tcW w:w="1872"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b/>
                <w:b/>
                <w:bCs/>
                <w:color w:val="000000"/>
                <w:sz w:val="22"/>
                <w:szCs w:val="22"/>
              </w:rPr>
            </w:pPr>
            <w:r>
              <w:rPr>
                <w:rFonts w:eastAsia="Times New Roman" w:cs="Calibri Light" w:cstheme="majorHAnsi" w:ascii="Calibri Light" w:hAnsi="Calibri Light"/>
                <w:b/>
                <w:bCs/>
                <w:color w:val="000000"/>
                <w:sz w:val="22"/>
                <w:szCs w:val="22"/>
              </w:rPr>
            </w:r>
          </w:p>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 xml:space="preserve">Gmina Osiek </w:t>
            </w:r>
          </w:p>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b/>
                <w:b/>
                <w:bCs/>
                <w:color w:val="000000"/>
                <w:sz w:val="22"/>
                <w:szCs w:val="22"/>
              </w:rPr>
            </w:pPr>
            <w:r>
              <w:rPr>
                <w:rFonts w:eastAsia="Times New Roman" w:cs="Calibri Light" w:cstheme="majorHAnsi" w:ascii="Calibri Light" w:hAnsi="Calibri Light"/>
                <w:b/>
                <w:bCs/>
                <w:color w:val="000000"/>
                <w:sz w:val="22"/>
                <w:szCs w:val="22"/>
              </w:rPr>
            </w:r>
          </w:p>
        </w:tc>
        <w:tc>
          <w:tcPr>
            <w:tcW w:w="2371" w:type="dxa"/>
            <w:tcBorders/>
            <w:shd w:color="auto" w:fill="D9E2F3" w:themeFill="accent1"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b/>
                <w:b/>
                <w:bCs/>
                <w:color w:val="000000"/>
                <w:sz w:val="22"/>
                <w:szCs w:val="22"/>
              </w:rPr>
            </w:pPr>
            <w:r>
              <w:rPr>
                <w:rFonts w:eastAsia="Times New Roman" w:cs="Calibri Light" w:ascii="Calibri Light" w:hAnsi="Calibri Light" w:asciiTheme="majorHAnsi" w:cstheme="majorHAnsi" w:hAnsiTheme="majorHAnsi"/>
                <w:b/>
                <w:bCs/>
                <w:color w:val="000000"/>
                <w:sz w:val="22"/>
                <w:szCs w:val="22"/>
              </w:rPr>
              <w:t>842</w:t>
            </w:r>
          </w:p>
        </w:tc>
        <w:tc>
          <w:tcPr>
            <w:tcW w:w="2672" w:type="dxa"/>
            <w:tcBorders/>
            <w:shd w:color="auto" w:fill="D9E2F3" w:themeFill="accent1"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b/>
                <w:b/>
                <w:bCs/>
                <w:color w:val="000000"/>
                <w:sz w:val="22"/>
                <w:szCs w:val="22"/>
              </w:rPr>
            </w:pPr>
            <w:r>
              <w:rPr>
                <w:rFonts w:eastAsia="Times New Roman" w:cs="Calibri Light" w:ascii="Calibri Light" w:hAnsi="Calibri Light" w:asciiTheme="majorHAnsi" w:cstheme="majorHAnsi" w:hAnsiTheme="majorHAnsi"/>
                <w:b/>
                <w:bCs/>
                <w:color w:val="000000"/>
                <w:sz w:val="22"/>
                <w:szCs w:val="22"/>
              </w:rPr>
              <w:t>233</w:t>
            </w:r>
          </w:p>
        </w:tc>
        <w:tc>
          <w:tcPr>
            <w:tcW w:w="3056" w:type="dxa"/>
            <w:tcBorders/>
            <w:shd w:color="auto" w:fill="D9E2F3" w:themeFill="accent1"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b/>
                <w:b/>
                <w:bCs/>
                <w:color w:val="000000"/>
                <w:sz w:val="22"/>
                <w:szCs w:val="22"/>
              </w:rPr>
            </w:pPr>
            <w:r>
              <w:rPr>
                <w:rFonts w:eastAsia="Times New Roman" w:cs="Calibri Light" w:ascii="Calibri Light" w:hAnsi="Calibri Light" w:asciiTheme="majorHAnsi" w:cstheme="majorHAnsi" w:hAnsiTheme="majorHAnsi"/>
                <w:b/>
                <w:bCs/>
                <w:color w:val="000000"/>
                <w:sz w:val="22"/>
                <w:szCs w:val="22"/>
              </w:rPr>
              <w:t>27,67%</w:t>
            </w:r>
          </w:p>
        </w:tc>
      </w:tr>
    </w:tbl>
    <w:p>
      <w:pPr>
        <w:pStyle w:val="Normal"/>
        <w:suppressAutoHyphens w:val="true"/>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Źródło: Opracowanie własne </w:t>
      </w:r>
    </w:p>
    <w:p>
      <w:pPr>
        <w:pStyle w:val="Caption"/>
        <w:keepNext w:val="true"/>
        <w:suppressAutoHyphens w:val="true"/>
        <w:rPr>
          <w:rFonts w:ascii="Calibri Light" w:hAnsi="Calibri Light" w:cs="Calibri Light" w:asciiTheme="majorHAnsi" w:cstheme="majorHAnsi" w:hAnsiTheme="majorHAnsi"/>
        </w:rPr>
      </w:pPr>
      <w:bookmarkStart w:id="91" w:name="_Toc24097110"/>
      <w:r>
        <w:rPr>
          <w:rFonts w:cs="Calibri Light" w:ascii="Calibri Light" w:hAnsi="Calibri Light" w:asciiTheme="majorHAnsi" w:cstheme="majorHAnsi" w:hAnsiTheme="majorHAnsi"/>
        </w:rPr>
        <w:t xml:space="preserve">Tabela </w:t>
      </w:r>
      <w:r>
        <w:rPr>
          <w:rFonts w:cs="Calibri Light" w:ascii="Calibri Light" w:hAnsi="Calibri Light"/>
        </w:rPr>
        <w:fldChar w:fldCharType="begin"/>
      </w:r>
      <w:r>
        <w:rPr>
          <w:rFonts w:cs="Calibri Light" w:ascii="Calibri Light" w:hAnsi="Calibri Light"/>
        </w:rPr>
        <w:instrText> SEQ Tabela \* ARABIC </w:instrText>
      </w:r>
      <w:r>
        <w:rPr>
          <w:rFonts w:cs="Calibri Light" w:ascii="Calibri Light" w:hAnsi="Calibri Light"/>
        </w:rPr>
        <w:fldChar w:fldCharType="separate"/>
      </w:r>
      <w:r>
        <w:rPr>
          <w:rFonts w:cs="Calibri Light" w:ascii="Calibri Light" w:hAnsi="Calibri Light"/>
        </w:rPr>
        <w:t>15</w:t>
      </w:r>
      <w:r>
        <w:rPr>
          <w:rFonts w:cs="Calibri Light" w:ascii="Calibri Light" w:hAnsi="Calibri Light"/>
        </w:rPr>
        <w:fldChar w:fldCharType="end"/>
      </w:r>
      <w:r>
        <w:rPr>
          <w:rFonts w:cs="Calibri Light" w:ascii="Calibri Light" w:hAnsi="Calibri Light" w:asciiTheme="majorHAnsi" w:cstheme="majorHAnsi" w:hAnsiTheme="majorHAnsi"/>
        </w:rPr>
        <w:t>. Stosunek interwencji służb porządkowych z powodu zakłócania miru domowego i porządku publicznego względem ogółu gospodarstw domowych w sołectwach Osiek, Strzygi, Sumin, Dębowo, Obórki i Tadajewo.</w:t>
      </w:r>
      <w:bookmarkEnd w:id="91"/>
    </w:p>
    <w:tbl>
      <w:tblPr>
        <w:tblStyle w:val="Tabelasiatki4akcent1"/>
        <w:tblW w:w="5000" w:type="pct"/>
        <w:jc w:val="center"/>
        <w:tblInd w:w="0" w:type="dxa"/>
        <w:tblCellMar>
          <w:top w:w="0" w:type="dxa"/>
          <w:left w:w="108" w:type="dxa"/>
          <w:bottom w:w="0" w:type="dxa"/>
          <w:right w:w="108" w:type="dxa"/>
        </w:tblCellMar>
        <w:tblLook w:firstRow="1" w:noVBand="1" w:lastRow="0" w:firstColumn="1" w:lastColumn="0" w:noHBand="0" w:val="04a0"/>
      </w:tblPr>
      <w:tblGrid>
        <w:gridCol w:w="1841"/>
        <w:gridCol w:w="2086"/>
        <w:gridCol w:w="2718"/>
        <w:gridCol w:w="3326"/>
      </w:tblGrid>
      <w:tr>
        <w:trPr>
          <w:trHeight w:val="2100" w:hRule="atLeast"/>
          <w:cnfStyle w:val="100000000000" w:firstRow="1" w:lastRow="0" w:firstColumn="0" w:lastColumn="0" w:oddVBand="0" w:evenVBand="0" w:oddHBand="0" w:evenHBand="0" w:firstRowFirstColumn="0" w:firstRowLastColumn="0" w:lastRowFirstColumn="0" w:lastRowLastColumn="0"/>
        </w:trPr>
        <w:tc>
          <w:tcPr>
            <w:tcW w:w="1841" w:type="dxa"/>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Sołectwo</w:t>
            </w:r>
          </w:p>
        </w:tc>
        <w:tc>
          <w:tcPr>
            <w:tcW w:w="2086"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Liczba gospodarstw domowych</w:t>
            </w:r>
          </w:p>
        </w:tc>
        <w:tc>
          <w:tcPr>
            <w:tcW w:w="2718"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Liczba interwencji Policji z powodu zakłócania miru domowego i porządku publicznego (dane z Policji)</w:t>
            </w:r>
          </w:p>
        </w:tc>
        <w:tc>
          <w:tcPr>
            <w:tcW w:w="3326"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Stosunek interwencji służb porządkowych z powodu zakłócania miru domowego i porządku publicznego względem ogółu gospodarstw domowych na danym obszarze</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1841"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Osiek</w:t>
            </w:r>
          </w:p>
        </w:tc>
        <w:tc>
          <w:tcPr>
            <w:tcW w:w="2086" w:type="dxa"/>
            <w:tcBorders/>
            <w:shd w:color="auto" w:fill="D9E2F3" w:themeFill="accent1"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335</w:t>
            </w:r>
          </w:p>
        </w:tc>
        <w:tc>
          <w:tcPr>
            <w:tcW w:w="2718" w:type="dxa"/>
            <w:tcBorders/>
            <w:shd w:color="auto" w:fill="D9E2F3" w:themeFill="accent1"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21</w:t>
            </w:r>
          </w:p>
        </w:tc>
        <w:tc>
          <w:tcPr>
            <w:tcW w:w="3326" w:type="dxa"/>
            <w:tcBorders/>
            <w:shd w:color="auto" w:fill="D9E2F3" w:themeFill="accent1"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6,27%</w:t>
            </w:r>
          </w:p>
        </w:tc>
      </w:tr>
      <w:tr>
        <w:trPr>
          <w:trHeight w:val="300" w:hRule="atLeast"/>
        </w:trPr>
        <w:tc>
          <w:tcPr>
            <w:tcW w:w="1841"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Strzygi</w:t>
            </w:r>
          </w:p>
        </w:tc>
        <w:tc>
          <w:tcPr>
            <w:tcW w:w="2086" w:type="dxa"/>
            <w:tcBorders/>
            <w:shd w:fill="auto"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140</w:t>
            </w:r>
          </w:p>
        </w:tc>
        <w:tc>
          <w:tcPr>
            <w:tcW w:w="2718" w:type="dxa"/>
            <w:tcBorders/>
            <w:shd w:fill="auto"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9</w:t>
            </w:r>
          </w:p>
        </w:tc>
        <w:tc>
          <w:tcPr>
            <w:tcW w:w="3326" w:type="dxa"/>
            <w:tcBorders/>
            <w:shd w:color="auto" w:fill="FFFFFF" w:themeFill="background1"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6,43%</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1841"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Sumin</w:t>
            </w:r>
          </w:p>
        </w:tc>
        <w:tc>
          <w:tcPr>
            <w:tcW w:w="2086" w:type="dxa"/>
            <w:tcBorders/>
            <w:shd w:color="auto" w:fill="D9E2F3" w:themeFill="accent1"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59</w:t>
            </w:r>
          </w:p>
        </w:tc>
        <w:tc>
          <w:tcPr>
            <w:tcW w:w="2718" w:type="dxa"/>
            <w:tcBorders/>
            <w:shd w:color="auto" w:fill="D9E2F3" w:themeFill="accent1"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5</w:t>
            </w:r>
          </w:p>
        </w:tc>
        <w:tc>
          <w:tcPr>
            <w:tcW w:w="3326" w:type="dxa"/>
            <w:tcBorders/>
            <w:shd w:color="auto" w:fill="FF0000"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8,47%</w:t>
            </w:r>
          </w:p>
        </w:tc>
      </w:tr>
      <w:tr>
        <w:trPr>
          <w:trHeight w:val="300" w:hRule="atLeast"/>
        </w:trPr>
        <w:tc>
          <w:tcPr>
            <w:tcW w:w="1841"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Dębowo</w:t>
            </w:r>
          </w:p>
        </w:tc>
        <w:tc>
          <w:tcPr>
            <w:tcW w:w="2086" w:type="dxa"/>
            <w:tcBorders/>
            <w:shd w:fill="auto"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21</w:t>
            </w:r>
          </w:p>
        </w:tc>
        <w:tc>
          <w:tcPr>
            <w:tcW w:w="2718" w:type="dxa"/>
            <w:tcBorders/>
            <w:shd w:fill="auto"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1</w:t>
            </w:r>
          </w:p>
        </w:tc>
        <w:tc>
          <w:tcPr>
            <w:tcW w:w="3326" w:type="dxa"/>
            <w:tcBorders/>
            <w:shd w:color="auto" w:fill="FFFFFF" w:themeFill="background1"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4,76%</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1841"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Obórki</w:t>
            </w:r>
          </w:p>
        </w:tc>
        <w:tc>
          <w:tcPr>
            <w:tcW w:w="2086" w:type="dxa"/>
            <w:tcBorders/>
            <w:shd w:color="auto" w:fill="D9E2F3" w:themeFill="accent1"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42</w:t>
            </w:r>
          </w:p>
        </w:tc>
        <w:tc>
          <w:tcPr>
            <w:tcW w:w="2718" w:type="dxa"/>
            <w:tcBorders/>
            <w:shd w:color="auto" w:fill="D9E2F3" w:themeFill="accent1"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7</w:t>
            </w:r>
          </w:p>
        </w:tc>
        <w:tc>
          <w:tcPr>
            <w:tcW w:w="3326" w:type="dxa"/>
            <w:tcBorders/>
            <w:shd w:color="auto" w:fill="FF0000"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16,67%</w:t>
            </w:r>
          </w:p>
        </w:tc>
      </w:tr>
      <w:tr>
        <w:trPr>
          <w:trHeight w:val="300" w:hRule="atLeast"/>
        </w:trPr>
        <w:tc>
          <w:tcPr>
            <w:tcW w:w="1841"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Tadajewo</w:t>
            </w:r>
          </w:p>
        </w:tc>
        <w:tc>
          <w:tcPr>
            <w:tcW w:w="2086" w:type="dxa"/>
            <w:tcBorders/>
            <w:shd w:fill="auto"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39</w:t>
            </w:r>
          </w:p>
        </w:tc>
        <w:tc>
          <w:tcPr>
            <w:tcW w:w="2718" w:type="dxa"/>
            <w:tcBorders/>
            <w:shd w:fill="auto"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0</w:t>
            </w:r>
          </w:p>
        </w:tc>
        <w:tc>
          <w:tcPr>
            <w:tcW w:w="3326" w:type="dxa"/>
            <w:tcBorders/>
            <w:shd w:color="auto" w:fill="FFFFFF" w:themeFill="background1"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0,00%</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1841"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b/>
                <w:b/>
                <w:bCs/>
                <w:color w:val="000000"/>
                <w:sz w:val="22"/>
                <w:szCs w:val="22"/>
              </w:rPr>
            </w:pPr>
            <w:r>
              <w:rPr>
                <w:rFonts w:eastAsia="Times New Roman" w:cs="Calibri Light" w:cstheme="majorHAnsi" w:ascii="Calibri Light" w:hAnsi="Calibri Light"/>
                <w:b/>
                <w:bCs/>
                <w:color w:val="000000"/>
                <w:sz w:val="22"/>
                <w:szCs w:val="22"/>
              </w:rPr>
            </w:r>
          </w:p>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 xml:space="preserve">Gmina Osiek </w:t>
            </w:r>
          </w:p>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b/>
                <w:b/>
                <w:bCs/>
                <w:color w:val="000000"/>
                <w:sz w:val="22"/>
                <w:szCs w:val="22"/>
              </w:rPr>
            </w:pPr>
            <w:r>
              <w:rPr>
                <w:rFonts w:eastAsia="Times New Roman" w:cs="Calibri Light" w:cstheme="majorHAnsi" w:ascii="Calibri Light" w:hAnsi="Calibri Light"/>
                <w:b/>
                <w:bCs/>
                <w:color w:val="000000"/>
                <w:sz w:val="22"/>
                <w:szCs w:val="22"/>
              </w:rPr>
            </w:r>
          </w:p>
        </w:tc>
        <w:tc>
          <w:tcPr>
            <w:tcW w:w="2086" w:type="dxa"/>
            <w:tcBorders/>
            <w:shd w:color="auto" w:fill="D9E2F3" w:themeFill="accent1"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b/>
                <w:b/>
                <w:bCs/>
                <w:color w:val="000000"/>
                <w:sz w:val="22"/>
                <w:szCs w:val="22"/>
              </w:rPr>
            </w:pPr>
            <w:r>
              <w:rPr>
                <w:rFonts w:eastAsia="Times New Roman" w:cs="Calibri Light" w:ascii="Calibri Light" w:hAnsi="Calibri Light" w:asciiTheme="majorHAnsi" w:cstheme="majorHAnsi" w:hAnsiTheme="majorHAnsi"/>
                <w:b/>
                <w:bCs/>
                <w:color w:val="000000"/>
                <w:sz w:val="22"/>
                <w:szCs w:val="22"/>
              </w:rPr>
              <w:t>1130</w:t>
            </w:r>
          </w:p>
        </w:tc>
        <w:tc>
          <w:tcPr>
            <w:tcW w:w="2718" w:type="dxa"/>
            <w:tcBorders/>
            <w:shd w:color="auto" w:fill="D9E2F3" w:themeFill="accent1"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b/>
                <w:b/>
                <w:bCs/>
                <w:color w:val="000000"/>
                <w:sz w:val="22"/>
                <w:szCs w:val="22"/>
              </w:rPr>
            </w:pPr>
            <w:r>
              <w:rPr>
                <w:rFonts w:eastAsia="Times New Roman" w:cs="Calibri Light" w:ascii="Calibri Light" w:hAnsi="Calibri Light" w:asciiTheme="majorHAnsi" w:cstheme="majorHAnsi" w:hAnsiTheme="majorHAnsi"/>
                <w:b/>
                <w:bCs/>
                <w:color w:val="000000"/>
                <w:sz w:val="22"/>
                <w:szCs w:val="22"/>
              </w:rPr>
              <w:t>83</w:t>
            </w:r>
          </w:p>
        </w:tc>
        <w:tc>
          <w:tcPr>
            <w:tcW w:w="3326" w:type="dxa"/>
            <w:tcBorders/>
            <w:shd w:color="auto" w:fill="D9E2F3" w:themeFill="accent1"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b/>
                <w:b/>
                <w:bCs/>
                <w:color w:val="000000"/>
                <w:sz w:val="22"/>
                <w:szCs w:val="22"/>
              </w:rPr>
            </w:pPr>
            <w:r>
              <w:rPr>
                <w:rFonts w:eastAsia="Times New Roman" w:cs="Calibri Light" w:ascii="Calibri Light" w:hAnsi="Calibri Light" w:asciiTheme="majorHAnsi" w:cstheme="majorHAnsi" w:hAnsiTheme="majorHAnsi"/>
                <w:b/>
                <w:bCs/>
                <w:color w:val="000000"/>
                <w:sz w:val="22"/>
                <w:szCs w:val="22"/>
              </w:rPr>
              <w:t>7,35%</w:t>
            </w:r>
            <w:bookmarkStart w:id="92" w:name="_Hlk14084401"/>
            <w:bookmarkEnd w:id="92"/>
          </w:p>
        </w:tc>
      </w:tr>
    </w:tbl>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Źródło: Opracowanie własne </w:t>
      </w:r>
    </w:p>
    <w:p>
      <w:pPr>
        <w:pStyle w:val="Caption"/>
        <w:keepNext w:val="true"/>
        <w:suppressAutoHyphens w:val="true"/>
        <w:rPr>
          <w:rFonts w:ascii="Calibri Light" w:hAnsi="Calibri Light" w:cs="Calibri Light" w:asciiTheme="majorHAnsi" w:cstheme="majorHAnsi" w:hAnsiTheme="majorHAnsi"/>
        </w:rPr>
      </w:pPr>
      <w:bookmarkStart w:id="93" w:name="_Toc24097111"/>
      <w:r>
        <w:rPr>
          <w:rFonts w:cs="Calibri Light" w:ascii="Calibri Light" w:hAnsi="Calibri Light" w:asciiTheme="majorHAnsi" w:cstheme="majorHAnsi" w:hAnsiTheme="majorHAnsi"/>
        </w:rPr>
        <w:t xml:space="preserve">Tabela </w:t>
      </w:r>
      <w:r>
        <w:rPr>
          <w:rFonts w:cs="Calibri Light" w:ascii="Calibri Light" w:hAnsi="Calibri Light"/>
        </w:rPr>
        <w:fldChar w:fldCharType="begin"/>
      </w:r>
      <w:r>
        <w:rPr>
          <w:rFonts w:cs="Calibri Light" w:ascii="Calibri Light" w:hAnsi="Calibri Light"/>
        </w:rPr>
        <w:instrText> SEQ Tabela \* ARABIC </w:instrText>
      </w:r>
      <w:r>
        <w:rPr>
          <w:rFonts w:cs="Calibri Light" w:ascii="Calibri Light" w:hAnsi="Calibri Light"/>
        </w:rPr>
        <w:fldChar w:fldCharType="separate"/>
      </w:r>
      <w:r>
        <w:rPr>
          <w:rFonts w:cs="Calibri Light" w:ascii="Calibri Light" w:hAnsi="Calibri Light"/>
        </w:rPr>
        <w:t>16</w:t>
      </w:r>
      <w:r>
        <w:rPr>
          <w:rFonts w:cs="Calibri Light" w:ascii="Calibri Light" w:hAnsi="Calibri Light"/>
        </w:rPr>
        <w:fldChar w:fldCharType="end"/>
      </w:r>
      <w:r>
        <w:rPr>
          <w:rFonts w:cs="Calibri Light" w:ascii="Calibri Light" w:hAnsi="Calibri Light" w:asciiTheme="majorHAnsi" w:cstheme="majorHAnsi" w:hAnsiTheme="majorHAnsi"/>
        </w:rPr>
        <w:t>. Udział gospodarstw domowych - stałych beneficjentów środowiskowej pomocy społecznej w liczbie gospodarstw domowych ogółem w sołectwach Osiek Kolonia, Jeziorki, Wrzeszewo, Tomaszewo i Warpalice.</w:t>
      </w:r>
      <w:bookmarkEnd w:id="93"/>
    </w:p>
    <w:tbl>
      <w:tblPr>
        <w:tblStyle w:val="Tabelasiatki4ak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1807"/>
        <w:gridCol w:w="2054"/>
        <w:gridCol w:w="2670"/>
        <w:gridCol w:w="3440"/>
      </w:tblGrid>
      <w:tr>
        <w:trPr>
          <w:trHeight w:val="1550" w:hRule="atLeast"/>
          <w:cnfStyle w:val="100000000000" w:firstRow="1" w:lastRow="0" w:firstColumn="0" w:lastColumn="0" w:oddVBand="0" w:evenVBand="0" w:oddHBand="0" w:evenHBand="0" w:firstRowFirstColumn="0" w:firstRowLastColumn="0" w:lastRowFirstColumn="0" w:lastRowLastColumn="0"/>
        </w:trPr>
        <w:tc>
          <w:tcPr>
            <w:tcW w:w="1807" w:type="dxa"/>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 xml:space="preserve">Sołectwo </w:t>
            </w:r>
          </w:p>
        </w:tc>
        <w:tc>
          <w:tcPr>
            <w:tcW w:w="2054"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Liczba gospodarstw domowych</w:t>
            </w:r>
          </w:p>
        </w:tc>
        <w:tc>
          <w:tcPr>
            <w:tcW w:w="2670"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 xml:space="preserve">Liczba gospodarstw domowych stałych beneficjentów środowiskowej pomocy społecznej </w:t>
            </w:r>
          </w:p>
        </w:tc>
        <w:tc>
          <w:tcPr>
            <w:tcW w:w="3440"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sz w:val="22"/>
                <w:szCs w:val="22"/>
              </w:rPr>
            </w:pPr>
            <w:r>
              <w:rPr>
                <w:rFonts w:eastAsia="Times New Roman" w:cs="Calibri Light" w:ascii="Calibri Light" w:hAnsi="Calibri Light" w:asciiTheme="majorHAnsi" w:cstheme="majorHAnsi" w:hAnsiTheme="majorHAnsi"/>
                <w:b/>
                <w:bCs/>
                <w:color w:val="FFFFFF"/>
                <w:sz w:val="22"/>
                <w:szCs w:val="22"/>
              </w:rPr>
              <w:t xml:space="preserve">Udział gospodarstw domowych -stałych beneficjentów środowiskowej pomocy społecznej w liczbie gospodarstw domowych ogółem na danym obszarze </w:t>
            </w:r>
          </w:p>
        </w:tc>
      </w:tr>
      <w:tr>
        <w:trPr>
          <w:trHeight w:val="375" w:hRule="atLeast"/>
          <w:cnfStyle w:val="000000100000" w:firstRow="0" w:lastRow="0" w:firstColumn="0" w:lastColumn="0" w:oddVBand="0" w:evenVBand="0" w:oddHBand="1" w:evenHBand="0" w:firstRowFirstColumn="0" w:firstRowLastColumn="0" w:lastRowFirstColumn="0" w:lastRowLastColumn="0"/>
        </w:trPr>
        <w:tc>
          <w:tcPr>
            <w:tcW w:w="1807"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Osiek Kolonia</w:t>
            </w:r>
          </w:p>
        </w:tc>
        <w:tc>
          <w:tcPr>
            <w:tcW w:w="2054" w:type="dxa"/>
            <w:tcBorders/>
            <w:shd w:color="auto" w:fill="D9E2F3" w:themeFill="accent1"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21</w:t>
            </w:r>
          </w:p>
        </w:tc>
        <w:tc>
          <w:tcPr>
            <w:tcW w:w="2670" w:type="dxa"/>
            <w:tcBorders/>
            <w:shd w:color="auto" w:fill="D9E2F3" w:themeFill="accent1"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w:t>
            </w:r>
          </w:p>
        </w:tc>
        <w:tc>
          <w:tcPr>
            <w:tcW w:w="3440" w:type="dxa"/>
            <w:tcBorders/>
            <w:shd w:color="auto" w:fill="FF0000"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9,52%</w:t>
            </w:r>
          </w:p>
        </w:tc>
      </w:tr>
      <w:tr>
        <w:trPr>
          <w:trHeight w:val="330" w:hRule="atLeast"/>
        </w:trPr>
        <w:tc>
          <w:tcPr>
            <w:tcW w:w="1807"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Jeziorki</w:t>
            </w:r>
          </w:p>
        </w:tc>
        <w:tc>
          <w:tcPr>
            <w:tcW w:w="2054" w:type="dxa"/>
            <w:tcBorders/>
            <w:shd w:fill="auto"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24</w:t>
            </w:r>
          </w:p>
        </w:tc>
        <w:tc>
          <w:tcPr>
            <w:tcW w:w="2670" w:type="dxa"/>
            <w:tcBorders/>
            <w:shd w:fill="auto"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3</w:t>
            </w:r>
          </w:p>
        </w:tc>
        <w:tc>
          <w:tcPr>
            <w:tcW w:w="3440" w:type="dxa"/>
            <w:tcBorders/>
            <w:shd w:color="auto" w:fill="FF0000"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12,50%</w:t>
            </w:r>
          </w:p>
        </w:tc>
      </w:tr>
      <w:tr>
        <w:trPr>
          <w:trHeight w:val="330" w:hRule="atLeast"/>
          <w:cnfStyle w:val="000000100000" w:firstRow="0" w:lastRow="0" w:firstColumn="0" w:lastColumn="0" w:oddVBand="0" w:evenVBand="0" w:oddHBand="1" w:evenHBand="0" w:firstRowFirstColumn="0" w:firstRowLastColumn="0" w:lastRowFirstColumn="0" w:lastRowLastColumn="0"/>
        </w:trPr>
        <w:tc>
          <w:tcPr>
            <w:tcW w:w="1807"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Wrzeszewo</w:t>
            </w:r>
          </w:p>
        </w:tc>
        <w:tc>
          <w:tcPr>
            <w:tcW w:w="2054" w:type="dxa"/>
            <w:tcBorders/>
            <w:shd w:color="auto" w:fill="D9E2F3" w:themeFill="accent1"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26</w:t>
            </w:r>
          </w:p>
        </w:tc>
        <w:tc>
          <w:tcPr>
            <w:tcW w:w="2670" w:type="dxa"/>
            <w:tcBorders/>
            <w:shd w:color="auto" w:fill="D9E2F3" w:themeFill="accent1"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5</w:t>
            </w:r>
          </w:p>
        </w:tc>
        <w:tc>
          <w:tcPr>
            <w:tcW w:w="3440" w:type="dxa"/>
            <w:tcBorders/>
            <w:shd w:color="auto" w:fill="FF0000"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19,23%</w:t>
            </w:r>
          </w:p>
        </w:tc>
      </w:tr>
      <w:tr>
        <w:trPr>
          <w:trHeight w:val="315" w:hRule="atLeast"/>
        </w:trPr>
        <w:tc>
          <w:tcPr>
            <w:tcW w:w="1807"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Tomaszewo</w:t>
            </w:r>
          </w:p>
        </w:tc>
        <w:tc>
          <w:tcPr>
            <w:tcW w:w="2054" w:type="dxa"/>
            <w:tcBorders/>
            <w:shd w:fill="auto"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38</w:t>
            </w:r>
          </w:p>
        </w:tc>
        <w:tc>
          <w:tcPr>
            <w:tcW w:w="2670" w:type="dxa"/>
            <w:tcBorders/>
            <w:shd w:fill="auto"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4</w:t>
            </w:r>
          </w:p>
        </w:tc>
        <w:tc>
          <w:tcPr>
            <w:tcW w:w="3440" w:type="dxa"/>
            <w:tcBorders/>
            <w:shd w:color="auto" w:fill="FF0000"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10,53%</w:t>
            </w:r>
          </w:p>
        </w:tc>
      </w:tr>
      <w:tr>
        <w:trPr>
          <w:trHeight w:val="315" w:hRule="atLeast"/>
          <w:cnfStyle w:val="000000100000" w:firstRow="0" w:lastRow="0" w:firstColumn="0" w:lastColumn="0" w:oddVBand="0" w:evenVBand="0" w:oddHBand="1" w:evenHBand="0" w:firstRowFirstColumn="0" w:firstRowLastColumn="0" w:lastRowFirstColumn="0" w:lastRowLastColumn="0"/>
        </w:trPr>
        <w:tc>
          <w:tcPr>
            <w:tcW w:w="1807"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Warpalice</w:t>
            </w:r>
          </w:p>
        </w:tc>
        <w:tc>
          <w:tcPr>
            <w:tcW w:w="2054" w:type="dxa"/>
            <w:tcBorders/>
            <w:shd w:color="auto" w:fill="D9E2F3" w:themeFill="accent1"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66</w:t>
            </w:r>
          </w:p>
        </w:tc>
        <w:tc>
          <w:tcPr>
            <w:tcW w:w="2670" w:type="dxa"/>
            <w:tcBorders/>
            <w:shd w:color="auto" w:fill="D9E2F3" w:themeFill="accent1"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w:t>
            </w:r>
          </w:p>
        </w:tc>
        <w:tc>
          <w:tcPr>
            <w:tcW w:w="3440" w:type="dxa"/>
            <w:tcBorders/>
            <w:shd w:color="auto" w:fill="D5DCE4" w:themeFill="text2"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3,03%</w:t>
            </w:r>
          </w:p>
        </w:tc>
      </w:tr>
      <w:tr>
        <w:trPr>
          <w:trHeight w:val="345" w:hRule="atLeast"/>
        </w:trPr>
        <w:tc>
          <w:tcPr>
            <w:tcW w:w="1807"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Sumówko</w:t>
            </w:r>
          </w:p>
        </w:tc>
        <w:tc>
          <w:tcPr>
            <w:tcW w:w="2054" w:type="dxa"/>
            <w:tcBorders/>
            <w:shd w:fill="auto"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31</w:t>
            </w:r>
          </w:p>
        </w:tc>
        <w:tc>
          <w:tcPr>
            <w:tcW w:w="2670" w:type="dxa"/>
            <w:tcBorders/>
            <w:shd w:fill="auto"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w:t>
            </w:r>
          </w:p>
        </w:tc>
        <w:tc>
          <w:tcPr>
            <w:tcW w:w="3440" w:type="dxa"/>
            <w:tcBorders/>
            <w:shd w:fill="auto" w:val="clear"/>
            <w:vAlign w:val="cente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6,45%</w:t>
            </w:r>
          </w:p>
        </w:tc>
      </w:tr>
      <w:tr>
        <w:trPr>
          <w:trHeight w:val="345" w:hRule="atLeast"/>
          <w:cnfStyle w:val="000000100000" w:firstRow="0" w:lastRow="0" w:firstColumn="0" w:lastColumn="0" w:oddVBand="0" w:evenVBand="0" w:oddHBand="1" w:evenHBand="0" w:firstRowFirstColumn="0" w:firstRowLastColumn="0" w:lastRowFirstColumn="0" w:lastRowLastColumn="0"/>
        </w:trPr>
        <w:tc>
          <w:tcPr>
            <w:tcW w:w="1807"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Gmina Osiek</w:t>
            </w:r>
          </w:p>
        </w:tc>
        <w:tc>
          <w:tcPr>
            <w:tcW w:w="2054" w:type="dxa"/>
            <w:tcBorders/>
            <w:shd w:color="auto" w:fill="D9E2F3" w:themeFill="accent1"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b/>
                <w:b/>
                <w:bCs/>
                <w:color w:val="000000"/>
                <w:sz w:val="22"/>
                <w:szCs w:val="22"/>
              </w:rPr>
            </w:pPr>
            <w:r>
              <w:rPr>
                <w:rFonts w:eastAsia="Times New Roman" w:cs="Calibri Light" w:cstheme="majorHAnsi" w:ascii="Calibri Light" w:hAnsi="Calibri Light"/>
                <w:b/>
                <w:bCs/>
                <w:color w:val="000000"/>
                <w:sz w:val="22"/>
                <w:szCs w:val="22"/>
              </w:rPr>
            </w:r>
          </w:p>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b/>
                <w:b/>
                <w:bCs/>
                <w:color w:val="000000"/>
                <w:sz w:val="22"/>
                <w:szCs w:val="22"/>
              </w:rPr>
            </w:pPr>
            <w:r>
              <w:rPr>
                <w:rFonts w:eastAsia="Times New Roman" w:cs="Calibri Light" w:ascii="Calibri Light" w:hAnsi="Calibri Light" w:asciiTheme="majorHAnsi" w:cstheme="majorHAnsi" w:hAnsiTheme="majorHAnsi"/>
                <w:b/>
                <w:bCs/>
                <w:color w:val="000000"/>
                <w:sz w:val="22"/>
                <w:szCs w:val="22"/>
              </w:rPr>
              <w:t>1130</w:t>
            </w:r>
          </w:p>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b/>
                <w:b/>
                <w:bCs/>
                <w:color w:val="000000"/>
                <w:sz w:val="22"/>
                <w:szCs w:val="22"/>
              </w:rPr>
            </w:pPr>
            <w:r>
              <w:rPr>
                <w:rFonts w:eastAsia="Times New Roman" w:cs="Calibri Light" w:cstheme="majorHAnsi" w:ascii="Calibri Light" w:hAnsi="Calibri Light"/>
                <w:b/>
                <w:bCs/>
                <w:color w:val="000000"/>
                <w:sz w:val="22"/>
                <w:szCs w:val="22"/>
              </w:rPr>
            </w:r>
          </w:p>
        </w:tc>
        <w:tc>
          <w:tcPr>
            <w:tcW w:w="2670" w:type="dxa"/>
            <w:tcBorders/>
            <w:shd w:color="auto" w:fill="D9E2F3" w:themeFill="accent1"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b/>
                <w:b/>
                <w:bCs/>
                <w:color w:val="000000"/>
                <w:sz w:val="22"/>
                <w:szCs w:val="22"/>
              </w:rPr>
            </w:pPr>
            <w:r>
              <w:rPr>
                <w:rFonts w:eastAsia="Times New Roman" w:cs="Calibri Light" w:ascii="Calibri Light" w:hAnsi="Calibri Light" w:asciiTheme="majorHAnsi" w:cstheme="majorHAnsi" w:hAnsiTheme="majorHAnsi"/>
                <w:b/>
                <w:bCs/>
                <w:color w:val="000000"/>
                <w:sz w:val="22"/>
                <w:szCs w:val="22"/>
              </w:rPr>
              <w:t>100</w:t>
            </w:r>
          </w:p>
        </w:tc>
        <w:tc>
          <w:tcPr>
            <w:tcW w:w="3440" w:type="dxa"/>
            <w:tcBorders/>
            <w:shd w:color="auto" w:fill="D5DCE4" w:themeFill="text2" w:themeFillTint="3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b/>
                <w:b/>
                <w:bCs/>
                <w:color w:val="000000"/>
                <w:sz w:val="22"/>
                <w:szCs w:val="22"/>
              </w:rPr>
            </w:pPr>
            <w:r>
              <w:rPr>
                <w:rFonts w:eastAsia="Times New Roman" w:cs="Calibri Light" w:ascii="Calibri Light" w:hAnsi="Calibri Light" w:asciiTheme="majorHAnsi" w:cstheme="majorHAnsi" w:hAnsiTheme="majorHAnsi"/>
                <w:b/>
                <w:bCs/>
                <w:color w:val="000000"/>
                <w:sz w:val="22"/>
                <w:szCs w:val="22"/>
              </w:rPr>
              <w:t>8,85%</w:t>
            </w:r>
            <w:bookmarkStart w:id="94" w:name="_Hlk14084371"/>
            <w:bookmarkEnd w:id="94"/>
          </w:p>
        </w:tc>
      </w:tr>
    </w:tbl>
    <w:p>
      <w:pPr>
        <w:pStyle w:val="Normal"/>
        <w:suppressAutoHyphens w:val="true"/>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Źródło: Opracowanie własne </w:t>
      </w:r>
    </w:p>
    <w:p>
      <w:pPr>
        <w:pStyle w:val="Caption"/>
        <w:keepNext w:val="true"/>
        <w:rPr>
          <w:rFonts w:ascii="Calibri Light" w:hAnsi="Calibri Light" w:cs="Calibri Light" w:asciiTheme="majorHAnsi" w:cstheme="majorHAnsi" w:hAnsiTheme="majorHAnsi"/>
        </w:rPr>
      </w:pPr>
      <w:bookmarkStart w:id="95" w:name="_Toc24097112"/>
      <w:r>
        <w:rPr>
          <w:rFonts w:cs="Calibri Light" w:ascii="Calibri Light" w:hAnsi="Calibri Light" w:asciiTheme="majorHAnsi" w:cstheme="majorHAnsi" w:hAnsiTheme="majorHAnsi"/>
        </w:rPr>
        <w:t xml:space="preserve">Tabela </w:t>
      </w:r>
      <w:r>
        <w:rPr>
          <w:rFonts w:cs="Calibri Light" w:ascii="Calibri Light" w:hAnsi="Calibri Light"/>
        </w:rPr>
        <w:fldChar w:fldCharType="begin"/>
      </w:r>
      <w:r>
        <w:rPr>
          <w:rFonts w:cs="Calibri Light" w:ascii="Calibri Light" w:hAnsi="Calibri Light"/>
        </w:rPr>
        <w:instrText> SEQ Tabela \* ARABIC </w:instrText>
      </w:r>
      <w:r>
        <w:rPr>
          <w:rFonts w:cs="Calibri Light" w:ascii="Calibri Light" w:hAnsi="Calibri Light"/>
        </w:rPr>
        <w:fldChar w:fldCharType="separate"/>
      </w:r>
      <w:r>
        <w:rPr>
          <w:rFonts w:cs="Calibri Light" w:ascii="Calibri Light" w:hAnsi="Calibri Light"/>
        </w:rPr>
        <w:t>17</w:t>
      </w:r>
      <w:r>
        <w:rPr>
          <w:rFonts w:cs="Calibri Light" w:ascii="Calibri Light" w:hAnsi="Calibri Light"/>
        </w:rPr>
        <w:fldChar w:fldCharType="end"/>
      </w:r>
      <w:r>
        <w:rPr>
          <w:rFonts w:cs="Calibri Light" w:ascii="Calibri Light" w:hAnsi="Calibri Light" w:asciiTheme="majorHAnsi" w:cstheme="majorHAnsi" w:hAnsiTheme="majorHAnsi"/>
        </w:rPr>
        <w:t>. Sołectwo należy do rejonu obsługi szkoły podstawowej lub gimnazjum o niskim poziomie kształcenia (wg kryterium szczegółowego)</w:t>
      </w:r>
      <w:bookmarkEnd w:id="95"/>
    </w:p>
    <w:tbl>
      <w:tblPr>
        <w:tblStyle w:val="Tabelasiatki4akcent1"/>
        <w:tblW w:w="9962" w:type="dxa"/>
        <w:jc w:val="left"/>
        <w:tblInd w:w="0" w:type="dxa"/>
        <w:tblCellMar>
          <w:top w:w="0" w:type="dxa"/>
          <w:left w:w="108" w:type="dxa"/>
          <w:bottom w:w="0" w:type="dxa"/>
          <w:right w:w="108" w:type="dxa"/>
        </w:tblCellMar>
        <w:tblLook w:firstRow="1" w:noVBand="1" w:lastRow="0" w:firstColumn="1" w:lastColumn="0" w:noHBand="0" w:val="04a0"/>
      </w:tblPr>
      <w:tblGrid>
        <w:gridCol w:w="2403"/>
        <w:gridCol w:w="7558"/>
      </w:tblGrid>
      <w:tr>
        <w:trPr>
          <w:cnfStyle w:val="100000000000" w:firstRow="1" w:lastRow="0" w:firstColumn="0" w:lastColumn="0" w:oddVBand="0" w:evenVBand="0" w:oddHBand="0" w:evenHBand="0" w:firstRowFirstColumn="0" w:firstRowLastColumn="0" w:lastRowFirstColumn="0" w:lastRowLastColumn="0"/>
        </w:trPr>
        <w:tc>
          <w:tcPr>
            <w:tcW w:w="2403" w:type="dxa"/>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color w:val="FFFFFF"/>
                <w:sz w:val="22"/>
                <w:szCs w:val="22"/>
              </w:rPr>
              <w:t>Sołectwo</w:t>
            </w:r>
          </w:p>
        </w:tc>
        <w:tc>
          <w:tcPr>
            <w:tcW w:w="7558"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100" w:after="0"/>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color w:val="FFFFFF"/>
                <w:sz w:val="22"/>
                <w:szCs w:val="22"/>
              </w:rPr>
              <w:t>Sołectwo należy do rejonu obsługi szkoły podstawowej lub gimnazjum o niskim poziomie kształcenia (wg kryterium szczegółowego)</w:t>
            </w:r>
            <w:r>
              <w:rPr>
                <w:rStyle w:val="Zakotwiczenieprzypisudolnego"/>
                <w:rStyle w:val="Zakotwiczenieprzypisudolnego"/>
                <w:rFonts w:cs="Calibri Light" w:ascii="Calibri Light" w:hAnsi="Calibri Light" w:asciiTheme="majorHAnsi" w:cstheme="majorHAnsi" w:hAnsiTheme="majorHAnsi"/>
                <w:b/>
                <w:bCs/>
                <w:color w:val="FFFFFF"/>
                <w:sz w:val="22"/>
                <w:szCs w:val="22"/>
              </w:rPr>
              <w:footnoteReference w:id="4"/>
            </w:r>
          </w:p>
        </w:tc>
      </w:tr>
      <w:tr>
        <w:trPr>
          <w:cnfStyle w:val="000000100000" w:firstRow="0" w:lastRow="0" w:firstColumn="0" w:lastColumn="0" w:oddVBand="0" w:evenVBand="0" w:oddHBand="1" w:evenHBand="0" w:firstRowFirstColumn="0" w:firstRowLastColumn="0" w:lastRowFirstColumn="0" w:lastRowLastColumn="0"/>
        </w:trPr>
        <w:tc>
          <w:tcPr>
            <w:tcW w:w="240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uppressAutoHyphens w:val="true"/>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Warpalice</w:t>
            </w:r>
          </w:p>
        </w:tc>
        <w:tc>
          <w:tcPr>
            <w:tcW w:w="7558" w:type="dxa"/>
            <w:tcBorders/>
            <w:shd w:color="auto" w:fill="FF0000"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TAK</w:t>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uppressAutoHyphens w:val="true"/>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Strzygi</w:t>
            </w:r>
          </w:p>
        </w:tc>
        <w:tc>
          <w:tcPr>
            <w:tcW w:w="7558" w:type="dxa"/>
            <w:tcBorders/>
            <w:shd w:color="auto" w:fill="FF0000"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sz w:val="22"/>
                <w:szCs w:val="22"/>
              </w:rPr>
              <w:t>TAK</w:t>
            </w:r>
          </w:p>
        </w:tc>
      </w:tr>
      <w:tr>
        <w:trPr>
          <w:cnfStyle w:val="000000100000" w:firstRow="0" w:lastRow="0" w:firstColumn="0" w:lastColumn="0" w:oddVBand="0" w:evenVBand="0" w:oddHBand="1" w:evenHBand="0" w:firstRowFirstColumn="0" w:firstRowLastColumn="0" w:lastRowFirstColumn="0" w:lastRowLastColumn="0"/>
        </w:trPr>
        <w:tc>
          <w:tcPr>
            <w:tcW w:w="240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uppressAutoHyphens w:val="true"/>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Sumin</w:t>
            </w:r>
          </w:p>
        </w:tc>
        <w:tc>
          <w:tcPr>
            <w:tcW w:w="7558" w:type="dxa"/>
            <w:tcBorders/>
            <w:shd w:color="auto" w:fill="FF0000"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sz w:val="22"/>
                <w:szCs w:val="22"/>
              </w:rPr>
              <w:t>TAK</w:t>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uppressAutoHyphens w:val="true"/>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Sumówko</w:t>
            </w:r>
          </w:p>
        </w:tc>
        <w:tc>
          <w:tcPr>
            <w:tcW w:w="7558" w:type="dxa"/>
            <w:tcBorders/>
            <w:shd w:color="auto" w:fill="FF0000" w:val="clear"/>
          </w:tcPr>
          <w:p>
            <w:pPr>
              <w:pStyle w:val="Normal"/>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sz w:val="22"/>
                <w:szCs w:val="22"/>
              </w:rPr>
              <w:t>TAK</w:t>
            </w:r>
          </w:p>
        </w:tc>
      </w:tr>
      <w:tr>
        <w:trPr>
          <w:cnfStyle w:val="000000100000" w:firstRow="0" w:lastRow="0" w:firstColumn="0" w:lastColumn="0" w:oddVBand="0" w:evenVBand="0" w:oddHBand="1" w:evenHBand="0" w:firstRowFirstColumn="0" w:firstRowLastColumn="0" w:lastRowFirstColumn="0" w:lastRowLastColumn="0"/>
        </w:trPr>
        <w:tc>
          <w:tcPr>
            <w:tcW w:w="240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uppressAutoHyphens w:val="true"/>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Tadajewo</w:t>
            </w:r>
          </w:p>
        </w:tc>
        <w:tc>
          <w:tcPr>
            <w:tcW w:w="7558" w:type="dxa"/>
            <w:tcBorders/>
            <w:shd w:color="auto" w:fill="FF0000" w:val="clear"/>
          </w:tcPr>
          <w:p>
            <w:pPr>
              <w:pStyle w:val="Normal"/>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sz w:val="22"/>
                <w:szCs w:val="22"/>
              </w:rPr>
              <w:t>TAK</w:t>
            </w:r>
          </w:p>
        </w:tc>
      </w:tr>
    </w:tbl>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Źródło: Opracowanie własne </w:t>
      </w:r>
    </w:p>
    <w:p>
      <w:pPr>
        <w:pStyle w:val="Caption"/>
        <w:keepNext w:val="true"/>
        <w:rPr>
          <w:rFonts w:ascii="Calibri Light" w:hAnsi="Calibri Light" w:cs="Calibri Light" w:asciiTheme="majorHAnsi" w:cstheme="majorHAnsi" w:hAnsiTheme="majorHAnsi"/>
        </w:rPr>
      </w:pPr>
      <w:bookmarkStart w:id="96" w:name="_Toc24097113"/>
      <w:r>
        <w:rPr>
          <w:rFonts w:cs="Calibri Light" w:ascii="Calibri Light" w:hAnsi="Calibri Light" w:asciiTheme="majorHAnsi" w:cstheme="majorHAnsi" w:hAnsiTheme="majorHAnsi"/>
        </w:rPr>
        <w:t xml:space="preserve">Tabela </w:t>
      </w:r>
      <w:r>
        <w:rPr>
          <w:rFonts w:cs="Calibri Light" w:ascii="Calibri Light" w:hAnsi="Calibri Light"/>
        </w:rPr>
        <w:fldChar w:fldCharType="begin"/>
      </w:r>
      <w:r>
        <w:rPr>
          <w:rFonts w:cs="Calibri Light" w:ascii="Calibri Light" w:hAnsi="Calibri Light"/>
        </w:rPr>
        <w:instrText> SEQ Tabela \* ARABIC </w:instrText>
      </w:r>
      <w:r>
        <w:rPr>
          <w:rFonts w:cs="Calibri Light" w:ascii="Calibri Light" w:hAnsi="Calibri Light"/>
        </w:rPr>
        <w:fldChar w:fldCharType="separate"/>
      </w:r>
      <w:r>
        <w:rPr>
          <w:rFonts w:cs="Calibri Light" w:ascii="Calibri Light" w:hAnsi="Calibri Light"/>
        </w:rPr>
        <w:t>18</w:t>
      </w:r>
      <w:r>
        <w:rPr>
          <w:rFonts w:cs="Calibri Light" w:ascii="Calibri Light" w:hAnsi="Calibri Light"/>
        </w:rPr>
        <w:fldChar w:fldCharType="end"/>
      </w:r>
      <w:r>
        <w:rPr>
          <w:rFonts w:cs="Calibri Light" w:ascii="Calibri Light" w:hAnsi="Calibri Light" w:asciiTheme="majorHAnsi" w:cstheme="majorHAnsi" w:hAnsiTheme="majorHAnsi"/>
        </w:rPr>
        <w:t>. Wyniki sprawdzianu ósmoklasisty w roku 2019.</w:t>
      </w:r>
      <w:bookmarkEnd w:id="96"/>
      <w:r>
        <w:rPr>
          <w:rFonts w:cs="Calibri Light" w:ascii="Calibri Light" w:hAnsi="Calibri Light" w:asciiTheme="majorHAnsi" w:cstheme="majorHAnsi" w:hAnsiTheme="majorHAnsi"/>
        </w:rPr>
        <w:t xml:space="preserve"> </w:t>
      </w:r>
    </w:p>
    <w:tbl>
      <w:tblPr>
        <w:tblStyle w:val="Tabelasiatki4ak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3493"/>
        <w:gridCol w:w="1569"/>
        <w:gridCol w:w="2168"/>
        <w:gridCol w:w="2741"/>
      </w:tblGrid>
      <w:tr>
        <w:trPr>
          <w:trHeight w:val="600" w:hRule="atLeast"/>
          <w:cnfStyle w:val="100000000000" w:firstRow="1" w:lastRow="0" w:firstColumn="0" w:lastColumn="0" w:oddVBand="0" w:evenVBand="0" w:oddHBand="0" w:evenHBand="0" w:firstRowFirstColumn="0" w:firstRowLastColumn="0" w:lastRowFirstColumn="0" w:lastRowLastColumn="0"/>
        </w:trPr>
        <w:tc>
          <w:tcPr>
            <w:tcW w:w="3493" w:type="dxa"/>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 xml:space="preserve">Jednostka </w:t>
            </w:r>
          </w:p>
        </w:tc>
        <w:tc>
          <w:tcPr>
            <w:tcW w:w="1569"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j. polski</w:t>
            </w:r>
          </w:p>
        </w:tc>
        <w:tc>
          <w:tcPr>
            <w:tcW w:w="2168"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 xml:space="preserve">matematyka </w:t>
            </w:r>
          </w:p>
        </w:tc>
        <w:tc>
          <w:tcPr>
            <w:tcW w:w="2741"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0"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 xml:space="preserve">j. angielski </w:t>
            </w:r>
          </w:p>
        </w:tc>
      </w:tr>
      <w:tr>
        <w:trPr>
          <w:trHeight w:val="900" w:hRule="atLeast"/>
          <w:cnfStyle w:val="000000100000" w:firstRow="0" w:lastRow="0" w:firstColumn="0" w:lastColumn="0" w:oddVBand="0" w:evenVBand="0" w:oddHBand="1" w:evenHBand="0" w:firstRowFirstColumn="0" w:firstRowLastColumn="0" w:lastRowFirstColumn="0" w:lastRowLastColumn="0"/>
        </w:trPr>
        <w:tc>
          <w:tcPr>
            <w:tcW w:w="3493" w:type="dxa"/>
            <w:cnfStyle w:val="001000000000" w:firstRow="0" w:lastRow="0" w:firstColumn="1" w:lastColumn="0" w:oddVBand="0" w:evenVBand="0" w:oddHBand="0" w:evenHBand="0" w:firstRowFirstColumn="0" w:firstRowLastColumn="0" w:lastRowFirstColumn="0" w:lastRowLastColumn="0"/>
            <w:tcBorders/>
            <w:shd w:fill="D9E2F3" w:val="clear"/>
            <w:vAlign w:val="cente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 xml:space="preserve">województwo kujawsko - pomorskie </w:t>
            </w:r>
          </w:p>
        </w:tc>
        <w:tc>
          <w:tcPr>
            <w:tcW w:w="1569" w:type="dxa"/>
            <w:tcBorders/>
            <w:shd w:fill="D9E2F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60</w:t>
            </w:r>
          </w:p>
        </w:tc>
        <w:tc>
          <w:tcPr>
            <w:tcW w:w="2168" w:type="dxa"/>
            <w:tcBorders/>
            <w:shd w:fill="D9E2F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41</w:t>
            </w:r>
          </w:p>
        </w:tc>
        <w:tc>
          <w:tcPr>
            <w:tcW w:w="2741" w:type="dxa"/>
            <w:tcBorders/>
            <w:shd w:fill="D9E2F3" w:val="clear"/>
            <w:vAlign w:val="cente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55</w:t>
            </w:r>
          </w:p>
        </w:tc>
      </w:tr>
      <w:tr>
        <w:trPr>
          <w:trHeight w:val="300" w:hRule="atLeast"/>
        </w:trPr>
        <w:tc>
          <w:tcPr>
            <w:tcW w:w="3493" w:type="dxa"/>
            <w:cnfStyle w:val="001000000000" w:firstRow="0" w:lastRow="0" w:firstColumn="1" w:lastColumn="0" w:oddVBand="0" w:evenVBand="0" w:oddHBand="0" w:evenHBand="0" w:firstRowFirstColumn="0" w:firstRowLastColumn="0" w:lastRowFirstColumn="0" w:lastRowLastColumn="0"/>
            <w:tcBorders>
              <w:top w:val="double" w:sz="4" w:space="0" w:color="8EAADB"/>
              <w:left w:val="double" w:sz="4" w:space="0" w:color="8EAADB"/>
              <w:bottom w:val="double" w:sz="4" w:space="0" w:color="8EAADB"/>
              <w:insideH w:val="double" w:sz="4" w:space="0" w:color="8EAADB"/>
            </w:tcBorders>
            <w:shd w:fill="auto" w:val="clea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gmina Osiek</w:t>
            </w:r>
          </w:p>
        </w:tc>
        <w:tc>
          <w:tcPr>
            <w:tcW w:w="1569" w:type="dxa"/>
            <w:tcBorders>
              <w:top w:val="double" w:sz="4" w:space="0" w:color="8EAADB"/>
              <w:bottom w:val="double" w:sz="4" w:space="0" w:color="8EAADB"/>
              <w:insideH w:val="double" w:sz="4" w:space="0" w:color="8EAADB"/>
            </w:tcBorders>
            <w:shd w:fill="auto" w:val="clea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52</w:t>
            </w:r>
          </w:p>
        </w:tc>
        <w:tc>
          <w:tcPr>
            <w:tcW w:w="2168" w:type="dxa"/>
            <w:tcBorders>
              <w:top w:val="double" w:sz="4" w:space="0" w:color="8EAADB"/>
              <w:bottom w:val="double" w:sz="4" w:space="0" w:color="8EAADB"/>
              <w:insideH w:val="double" w:sz="4" w:space="0" w:color="8EAADB"/>
            </w:tcBorders>
            <w:shd w:fill="auto" w:val="clea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37</w:t>
            </w:r>
          </w:p>
        </w:tc>
        <w:tc>
          <w:tcPr>
            <w:tcW w:w="2741" w:type="dxa"/>
            <w:tcBorders>
              <w:top w:val="double" w:sz="4" w:space="0" w:color="8EAADB"/>
              <w:left w:val="double" w:sz="4" w:space="0" w:color="8EAADB"/>
              <w:bottom w:val="double" w:sz="4" w:space="0" w:color="8EAADB"/>
              <w:right w:val="double" w:sz="4" w:space="0" w:color="8EAADB"/>
              <w:insideH w:val="double" w:sz="4" w:space="0" w:color="8EAADB"/>
              <w:insideV w:val="double" w:sz="4" w:space="0" w:color="8EAADB"/>
            </w:tcBorders>
            <w:shd w:fill="auto" w:val="clear"/>
          </w:tcPr>
          <w:p>
            <w:pPr>
              <w:pStyle w:val="Normal"/>
              <w:suppressAutoHyphens w:val="true"/>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43</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3493" w:type="dxa"/>
            <w:cnfStyle w:val="001000000000" w:firstRow="0" w:lastRow="0" w:firstColumn="1" w:lastColumn="0" w:oddVBand="0" w:evenVBand="0" w:oddHBand="0" w:evenHBand="0" w:firstRowFirstColumn="0" w:firstRowLastColumn="0" w:lastRowFirstColumn="0" w:lastRowLastColumn="0"/>
            <w:tcBorders>
              <w:top w:val="double" w:sz="4" w:space="0" w:color="8EAADB"/>
              <w:left w:val="double" w:sz="4" w:space="0" w:color="8EAADB"/>
              <w:bottom w:val="double" w:sz="4" w:space="0" w:color="8EAADB"/>
              <w:insideH w:val="double" w:sz="4" w:space="0" w:color="8EAADB"/>
            </w:tcBorders>
            <w:shd w:fill="D9E2F3" w:val="clear"/>
          </w:tcPr>
          <w:p>
            <w:pPr>
              <w:pStyle w:val="Normal"/>
              <w:suppressAutoHyphens w:val="true"/>
              <w:spacing w:lineRule="auto" w:line="240" w:before="0" w:after="0"/>
              <w:contextualSpacing/>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Szkoła Podstawowa w Strzygach (obsługuje uczniów z sołectw: Warpalice, Strzygi, Sumin, Sumówko i Tadajewo)</w:t>
            </w:r>
          </w:p>
        </w:tc>
        <w:tc>
          <w:tcPr>
            <w:tcW w:w="1569" w:type="dxa"/>
            <w:tcBorders>
              <w:top w:val="double" w:sz="4" w:space="0" w:color="8EAADB"/>
              <w:bottom w:val="double" w:sz="4" w:space="0" w:color="8EAADB"/>
              <w:insideH w:val="double" w:sz="4" w:space="0" w:color="8EAADB"/>
            </w:tcBorders>
            <w:shd w:fill="D9E2F3" w:val="clea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49</w:t>
            </w:r>
          </w:p>
        </w:tc>
        <w:tc>
          <w:tcPr>
            <w:tcW w:w="2168" w:type="dxa"/>
            <w:tcBorders>
              <w:top w:val="double" w:sz="4" w:space="0" w:color="8EAADB"/>
              <w:bottom w:val="double" w:sz="4" w:space="0" w:color="8EAADB"/>
              <w:insideH w:val="double" w:sz="4" w:space="0" w:color="8EAADB"/>
            </w:tcBorders>
            <w:shd w:fill="D9E2F3" w:val="clea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38</w:t>
            </w:r>
          </w:p>
        </w:tc>
        <w:tc>
          <w:tcPr>
            <w:tcW w:w="2741" w:type="dxa"/>
            <w:tcBorders>
              <w:top w:val="double" w:sz="4" w:space="0" w:color="8EAADB"/>
              <w:left w:val="double" w:sz="4" w:space="0" w:color="8EAADB"/>
              <w:bottom w:val="double" w:sz="4" w:space="0" w:color="8EAADB"/>
              <w:right w:val="double" w:sz="4" w:space="0" w:color="8EAADB"/>
              <w:insideH w:val="double" w:sz="4" w:space="0" w:color="8EAADB"/>
              <w:insideV w:val="double" w:sz="4" w:space="0" w:color="8EAADB"/>
            </w:tcBorders>
            <w:shd w:fill="D9E2F3" w:val="clear"/>
          </w:tcPr>
          <w:p>
            <w:pPr>
              <w:pStyle w:val="Normal"/>
              <w:suppressAutoHyphens w:val="true"/>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40</w:t>
            </w:r>
          </w:p>
        </w:tc>
      </w:tr>
    </w:tbl>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Źródło: Okręgowa Komisja Egzaminacyjna w Gdańsku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Zgodnie z „Zasadami regionalnymi” do obszaru zdegradowanego zalicza się sołectwa spełniające jednocześnie następujące kryteria: </w:t>
      </w:r>
    </w:p>
    <w:p>
      <w:pPr>
        <w:pStyle w:val="ListParagraph"/>
        <w:numPr>
          <w:ilvl w:val="0"/>
          <w:numId w:val="19"/>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Na terenie sołectwa identyfikuje się co najmniej 2 problemy społeczne mierzone wskaźnikami określonymi na liście wskaźników stanu kryzysowego dla obszarów wiejskich; jednocześnie wskaźniki te przyjmują w sołectwach wartości mniej korzystne niż średnia dla gminy. </w:t>
      </w:r>
    </w:p>
    <w:p>
      <w:pPr>
        <w:pStyle w:val="ListParagraph"/>
        <w:numPr>
          <w:ilvl w:val="0"/>
          <w:numId w:val="19"/>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Na terenie sołectwa występują przestrzenie zdegradowane lub negatywne zjawiskach reprezentujące jedną z następujących sfer: gospodarczej, środowiskowej, przestrzenno-funkcjonalnej i technicznej.</w:t>
      </w: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sz w:val="22"/>
          <w:szCs w:val="22"/>
        </w:rPr>
        <w:t>Podczas analizy posłużono się różnym zestawem wskaźników dla poszczególnych sołectw.</w:t>
      </w:r>
    </w:p>
    <w:p>
      <w:pPr>
        <w:sectPr>
          <w:footerReference w:type="default" r:id="rId30"/>
          <w:footnotePr>
            <w:numFmt w:val="decimal"/>
          </w:footnotePr>
          <w:type w:val="nextPage"/>
          <w:pgSz w:w="12240" w:h="15840"/>
          <w:pgMar w:left="1134" w:right="1134" w:header="0" w:top="1134" w:footer="708" w:bottom="1134" w:gutter="0"/>
          <w:pgNumType w:fmt="decimal"/>
          <w:formProt w:val="false"/>
          <w:titlePg/>
          <w:textDirection w:val="lrTb"/>
          <w:docGrid w:type="default" w:linePitch="100" w:charSpace="8192"/>
        </w:sect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W tabeli nr 17 przedstawiono podsumowanie analizy wskaźnikowej, która posłużyła do wskazania sołectw charakteryzujących się występowaniem co najmniej dwóch problemów ze sfery społecznej. W tabeli przenalizowano również wskaźnik ze sfery przestrzenno-funkcjonalnej dot. występowania obiektów o niewystarczającym wyposażeniu w infrastrukturę aktywizacji społecznej. Wartości wskaźników dla poszczególnych sołectw analizowano w odniesieniu do średniej wartości dla gminy Osiek.  Kolorem czerwonym zaznaczono wskaźniki, które przyjmują niekorzystne wartości w stosunku do średniej dla gminy tym samym ujawniają występujący stan kryzysowy w danym sołectwie, a zielonym korzystniejsze niż średnia dla gminy. Na podstawie przeprowadzonej analizy wytypowano do dalszej diagnozy sołectwa: Kretki Małe oraz Sumin, ponieważ stwierdzono w nich występowanie co najmniej 2 problemów społecznych oraz 1 ze sfery przestrzenno-funkcjonalnej. </w:t>
      </w:r>
    </w:p>
    <w:p>
      <w:pPr>
        <w:pStyle w:val="Caption"/>
        <w:keepNext w:val="true"/>
        <w:suppressAutoHyphens w:val="true"/>
        <w:rPr>
          <w:rFonts w:ascii="Calibri Light" w:hAnsi="Calibri Light" w:cs="Calibri Light" w:asciiTheme="majorHAnsi" w:cstheme="majorHAnsi" w:hAnsiTheme="majorHAnsi"/>
        </w:rPr>
      </w:pPr>
      <w:bookmarkStart w:id="97" w:name="_Toc24097114"/>
      <w:r>
        <w:rPr>
          <w:rFonts w:cs="Calibri Light" w:ascii="Calibri Light" w:hAnsi="Calibri Light" w:asciiTheme="majorHAnsi" w:cstheme="majorHAnsi" w:hAnsiTheme="majorHAnsi"/>
        </w:rPr>
        <w:t xml:space="preserve">Tabela </w:t>
      </w:r>
      <w:r>
        <w:rPr>
          <w:rFonts w:cs="Calibri Light" w:ascii="Calibri Light" w:hAnsi="Calibri Light"/>
        </w:rPr>
        <w:fldChar w:fldCharType="begin"/>
      </w:r>
      <w:r>
        <w:rPr>
          <w:rFonts w:cs="Calibri Light" w:ascii="Calibri Light" w:hAnsi="Calibri Light"/>
        </w:rPr>
        <w:instrText> SEQ Tabela \* ARABIC </w:instrText>
      </w:r>
      <w:r>
        <w:rPr>
          <w:rFonts w:cs="Calibri Light" w:ascii="Calibri Light" w:hAnsi="Calibri Light"/>
        </w:rPr>
        <w:fldChar w:fldCharType="separate"/>
      </w:r>
      <w:r>
        <w:rPr>
          <w:rFonts w:cs="Calibri Light" w:ascii="Calibri Light" w:hAnsi="Calibri Light"/>
        </w:rPr>
        <w:t>19</w:t>
      </w:r>
      <w:r>
        <w:rPr>
          <w:rFonts w:cs="Calibri Light" w:ascii="Calibri Light" w:hAnsi="Calibri Light"/>
        </w:rPr>
        <w:fldChar w:fldCharType="end"/>
      </w:r>
      <w:r>
        <w:rPr>
          <w:rFonts w:cs="Calibri Light" w:ascii="Calibri Light" w:hAnsi="Calibri Light" w:asciiTheme="majorHAnsi" w:cstheme="majorHAnsi" w:hAnsiTheme="majorHAnsi"/>
        </w:rPr>
        <w:t>. Zestawienie analizy wskaźnikowej</w:t>
      </w:r>
      <w:bookmarkEnd w:id="97"/>
      <w:r>
        <w:rPr>
          <w:rFonts w:cs="Calibri Light" w:ascii="Calibri Light" w:hAnsi="Calibri Light" w:asciiTheme="majorHAnsi" w:cstheme="majorHAnsi" w:hAnsiTheme="majorHAnsi"/>
        </w:rPr>
        <w:t xml:space="preserve"> </w:t>
      </w:r>
    </w:p>
    <w:tbl>
      <w:tblPr>
        <w:tblStyle w:val="Tabelasiatki4akcent1"/>
        <w:tblW w:w="5000" w:type="pct"/>
        <w:jc w:val="center"/>
        <w:tblInd w:w="0" w:type="dxa"/>
        <w:tblCellMar>
          <w:top w:w="0" w:type="dxa"/>
          <w:left w:w="108" w:type="dxa"/>
          <w:bottom w:w="0" w:type="dxa"/>
          <w:right w:w="108" w:type="dxa"/>
        </w:tblCellMar>
        <w:tblLook w:firstRow="1" w:noVBand="1" w:lastRow="0" w:firstColumn="1" w:lastColumn="0" w:noHBand="0" w:val="04a0"/>
      </w:tblPr>
      <w:tblGrid>
        <w:gridCol w:w="1407"/>
        <w:gridCol w:w="1434"/>
        <w:gridCol w:w="1538"/>
        <w:gridCol w:w="1507"/>
        <w:gridCol w:w="1790"/>
        <w:gridCol w:w="1774"/>
        <w:gridCol w:w="1258"/>
        <w:gridCol w:w="1179"/>
        <w:gridCol w:w="1683"/>
      </w:tblGrid>
      <w:tr>
        <w:trPr>
          <w:trHeight w:val="2121" w:hRule="atLeast"/>
          <w:cnfStyle w:val="100000000000" w:firstRow="1" w:lastRow="0" w:firstColumn="0" w:lastColumn="0" w:oddVBand="0" w:evenVBand="0" w:oddHBand="0" w:evenHBand="0" w:firstRowFirstColumn="0" w:firstRowLastColumn="0" w:lastRowFirstColumn="0" w:lastRowLastColumn="0"/>
        </w:trPr>
        <w:tc>
          <w:tcPr>
            <w:tcW w:w="1407" w:type="dxa"/>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18"/>
                <w:szCs w:val="18"/>
              </w:rPr>
            </w:pPr>
            <w:r>
              <w:rPr>
                <w:rFonts w:eastAsia="Times New Roman" w:cs="Calibri Light" w:ascii="Calibri Light" w:hAnsi="Calibri Light" w:asciiTheme="majorHAnsi" w:cstheme="majorHAnsi" w:hAnsiTheme="majorHAnsi"/>
                <w:b/>
                <w:bCs/>
                <w:color w:val="000000"/>
                <w:sz w:val="18"/>
                <w:szCs w:val="18"/>
              </w:rPr>
              <w:t>Sołectwo</w:t>
            </w:r>
          </w:p>
        </w:tc>
        <w:tc>
          <w:tcPr>
            <w:tcW w:w="1434"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18"/>
                <w:szCs w:val="18"/>
              </w:rPr>
            </w:pPr>
            <w:r>
              <w:rPr>
                <w:rFonts w:eastAsia="Times New Roman" w:cs="Calibri Light" w:ascii="Calibri Light" w:hAnsi="Calibri Light" w:asciiTheme="majorHAnsi" w:cstheme="majorHAnsi" w:hAnsiTheme="majorHAnsi"/>
                <w:b/>
                <w:bCs/>
                <w:color w:val="000000"/>
                <w:sz w:val="18"/>
                <w:szCs w:val="18"/>
              </w:rPr>
              <w:t>Udział ludności w wieku poprodukcyjnym w ludności ogółem na danym obszarze</w:t>
            </w:r>
          </w:p>
        </w:tc>
        <w:tc>
          <w:tcPr>
            <w:tcW w:w="1538"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b/>
                <w:b/>
                <w:bCs/>
                <w:color w:val="000000"/>
                <w:sz w:val="18"/>
                <w:szCs w:val="18"/>
              </w:rPr>
            </w:pPr>
            <w:r>
              <w:rPr>
                <w:rFonts w:eastAsia="Times New Roman" w:cs="Calibri Light" w:cstheme="majorHAnsi" w:ascii="Calibri Light" w:hAnsi="Calibri Light"/>
                <w:b/>
                <w:bCs/>
                <w:color w:val="000000"/>
                <w:sz w:val="18"/>
                <w:szCs w:val="18"/>
              </w:rPr>
            </w:r>
          </w:p>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18"/>
                <w:szCs w:val="18"/>
              </w:rPr>
            </w:pPr>
            <w:r>
              <w:rPr>
                <w:rFonts w:eastAsia="Times New Roman" w:cs="Calibri Light" w:ascii="Calibri Light" w:hAnsi="Calibri Light" w:asciiTheme="majorHAnsi" w:cstheme="majorHAnsi" w:hAnsiTheme="majorHAnsi"/>
                <w:b/>
                <w:bCs/>
                <w:color w:val="000000"/>
                <w:sz w:val="18"/>
                <w:szCs w:val="18"/>
              </w:rPr>
              <w:t xml:space="preserve">Stosunek osób bezrobotnych bez pracy 12 miesięcy i dłużej względem ludności w wieku produkcyjnym na danym obszarze  </w:t>
            </w:r>
          </w:p>
        </w:tc>
        <w:tc>
          <w:tcPr>
            <w:tcW w:w="1507"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18"/>
                <w:szCs w:val="18"/>
              </w:rPr>
            </w:pPr>
            <w:bookmarkStart w:id="98" w:name="_Hlk19273219"/>
            <w:r>
              <w:rPr>
                <w:rFonts w:eastAsia="Times New Roman" w:cs="Calibri Light" w:ascii="Calibri Light" w:hAnsi="Calibri Light" w:asciiTheme="majorHAnsi" w:cstheme="majorHAnsi" w:hAnsiTheme="majorHAnsi"/>
                <w:b/>
                <w:bCs/>
                <w:color w:val="000000"/>
                <w:sz w:val="18"/>
                <w:szCs w:val="18"/>
              </w:rPr>
              <w:t>Udział dzieci do lat 17, na które rodzice otrzymują zasiłek rodzinny w liczbie dzieci w tym wieku na danym obszarze</w:t>
            </w:r>
            <w:bookmarkEnd w:id="98"/>
          </w:p>
        </w:tc>
        <w:tc>
          <w:tcPr>
            <w:tcW w:w="1790"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18"/>
                <w:szCs w:val="18"/>
              </w:rPr>
            </w:pPr>
            <w:r>
              <w:rPr>
                <w:rFonts w:eastAsia="Times New Roman" w:cs="Calibri Light" w:ascii="Calibri Light" w:hAnsi="Calibri Light" w:asciiTheme="majorHAnsi" w:cstheme="majorHAnsi" w:hAnsiTheme="majorHAnsi"/>
                <w:b/>
                <w:bCs/>
                <w:color w:val="000000"/>
                <w:sz w:val="18"/>
                <w:szCs w:val="18"/>
              </w:rPr>
              <w:t>Stosunek interwencji służb porządkowych z powodu zakłócania miru domowego i porządku publicznego względem ogółu gospodarstw domowych na danym obszarze</w:t>
            </w:r>
          </w:p>
        </w:tc>
        <w:tc>
          <w:tcPr>
            <w:tcW w:w="1774"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18"/>
                <w:szCs w:val="18"/>
              </w:rPr>
            </w:pPr>
            <w:r>
              <w:rPr>
                <w:rFonts w:eastAsia="Times New Roman" w:cs="Calibri Light" w:ascii="Calibri Light" w:hAnsi="Calibri Light" w:asciiTheme="majorHAnsi" w:cstheme="majorHAnsi" w:hAnsiTheme="majorHAnsi"/>
                <w:b/>
                <w:bCs/>
                <w:color w:val="000000"/>
                <w:sz w:val="18"/>
                <w:szCs w:val="18"/>
              </w:rPr>
              <w:t>Udział gospodarstw domowych -stałych beneficjentów środowiskowej pomocy społecznej w liczbie gospodarstw domowych ogółem na danym obszarze</w:t>
            </w:r>
          </w:p>
        </w:tc>
        <w:tc>
          <w:tcPr>
            <w:tcW w:w="1258"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18"/>
                <w:szCs w:val="18"/>
              </w:rPr>
            </w:pPr>
            <w:r>
              <w:rPr>
                <w:rFonts w:eastAsia="Times New Roman" w:cs="Calibri Light" w:ascii="Calibri Light" w:hAnsi="Calibri Light" w:asciiTheme="majorHAnsi" w:cstheme="majorHAnsi" w:hAnsiTheme="majorHAnsi"/>
                <w:b/>
                <w:bCs/>
                <w:color w:val="000000"/>
                <w:sz w:val="18"/>
                <w:szCs w:val="18"/>
              </w:rPr>
              <w:t xml:space="preserve">Sołectwo należy do rejonu obsługi szkoły podstawowej lub gimnazjum o niskim poziomie kształcenia </w:t>
            </w:r>
          </w:p>
        </w:tc>
        <w:tc>
          <w:tcPr>
            <w:tcW w:w="1179"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18"/>
                <w:szCs w:val="18"/>
              </w:rPr>
            </w:pPr>
            <w:r>
              <w:rPr>
                <w:rFonts w:eastAsia="Times New Roman" w:cs="Calibri Light" w:ascii="Calibri Light" w:hAnsi="Calibri Light" w:asciiTheme="majorHAnsi" w:cstheme="majorHAnsi" w:hAnsiTheme="majorHAnsi"/>
                <w:b/>
                <w:bCs/>
                <w:color w:val="000000"/>
                <w:sz w:val="18"/>
                <w:szCs w:val="18"/>
              </w:rPr>
              <w:t>Liczba wskaźników społecznych  o wartościach mniej korzystnych niż średnia dla Gminy</w:t>
            </w:r>
          </w:p>
        </w:tc>
        <w:tc>
          <w:tcPr>
            <w:tcW w:w="1683"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18"/>
                <w:szCs w:val="18"/>
              </w:rPr>
            </w:pPr>
            <w:r>
              <w:rPr>
                <w:rFonts w:eastAsia="Times New Roman" w:cs="Calibri Light" w:ascii="Calibri Light" w:hAnsi="Calibri Light" w:asciiTheme="majorHAnsi" w:cstheme="majorHAnsi" w:hAnsiTheme="majorHAnsi"/>
                <w:b/>
                <w:bCs/>
                <w:color w:val="000000"/>
                <w:sz w:val="18"/>
                <w:szCs w:val="18"/>
              </w:rPr>
              <w:t>Wskaźnik przestrzenno-funkcjonalny: Występowanie obiektów o niewystarczającym wyposażeniu w infrastrukturę aktywizacji społecznej</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1407"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Osiek</w:t>
            </w:r>
          </w:p>
        </w:tc>
        <w:tc>
          <w:tcPr>
            <w:tcW w:w="1434" w:type="dxa"/>
            <w:tcBorders/>
            <w:shd w:color="auto" w:fill="FF0000"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17,18%</w:t>
            </w:r>
          </w:p>
        </w:tc>
        <w:tc>
          <w:tcPr>
            <w:tcW w:w="1538" w:type="dxa"/>
            <w:tcBorders/>
            <w:shd w:color="auto" w:fill="D9E2F3" w:themeFill="accent1" w:themeFillTint="3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x</w:t>
            </w:r>
          </w:p>
        </w:tc>
        <w:tc>
          <w:tcPr>
            <w:tcW w:w="1507" w:type="dxa"/>
            <w:tcBorders/>
            <w:shd w:color="auto" w:fill="D9E2F3" w:themeFill="accent1"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x</w:t>
            </w:r>
          </w:p>
        </w:tc>
        <w:tc>
          <w:tcPr>
            <w:tcW w:w="1790" w:type="dxa"/>
            <w:tcBorders/>
            <w:shd w:color="auto" w:fill="92D050"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color w:val="000000"/>
              </w:rPr>
              <w:t>6,27%</w:t>
            </w:r>
          </w:p>
        </w:tc>
        <w:tc>
          <w:tcPr>
            <w:tcW w:w="1774" w:type="dxa"/>
            <w:tcBorders/>
            <w:shd w:color="auto" w:fill="D9E2F3" w:themeFill="accent1"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x</w:t>
            </w:r>
          </w:p>
        </w:tc>
        <w:tc>
          <w:tcPr>
            <w:tcW w:w="1258" w:type="dxa"/>
            <w:tcBorders/>
            <w:shd w:color="auto" w:fill="D5DCE4" w:themeFill="text2" w:themeFillTint="3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cstheme="majorHAnsi" w:ascii="Calibri Light" w:hAnsi="Calibri Light"/>
              </w:rPr>
            </w:r>
          </w:p>
        </w:tc>
        <w:tc>
          <w:tcPr>
            <w:tcW w:w="1179" w:type="dxa"/>
            <w:tcBorders/>
            <w:shd w:color="auto" w:fill="92D050"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1</w:t>
            </w:r>
          </w:p>
        </w:tc>
        <w:tc>
          <w:tcPr>
            <w:tcW w:w="1683" w:type="dxa"/>
            <w:tcBorders/>
            <w:shd w:color="auto" w:fill="92D050"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NIE</w:t>
            </w:r>
          </w:p>
        </w:tc>
      </w:tr>
      <w:tr>
        <w:trPr>
          <w:trHeight w:val="300" w:hRule="atLeast"/>
        </w:trPr>
        <w:tc>
          <w:tcPr>
            <w:tcW w:w="1407"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Osiek Kolonia</w:t>
            </w:r>
          </w:p>
        </w:tc>
        <w:tc>
          <w:tcPr>
            <w:tcW w:w="1434" w:type="dxa"/>
            <w:tcBorders/>
            <w:shd w:color="auto" w:fill="92D050"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14,61%</w:t>
            </w:r>
          </w:p>
        </w:tc>
        <w:tc>
          <w:tcPr>
            <w:tcW w:w="1538" w:type="dxa"/>
            <w:tcBorders/>
            <w:shd w:color="auto" w:fill="92D050"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1,75%</w:t>
            </w:r>
          </w:p>
        </w:tc>
        <w:tc>
          <w:tcPr>
            <w:tcW w:w="1507"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x</w:t>
            </w:r>
          </w:p>
        </w:tc>
        <w:tc>
          <w:tcPr>
            <w:tcW w:w="1790"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x</w:t>
            </w:r>
          </w:p>
        </w:tc>
        <w:tc>
          <w:tcPr>
            <w:tcW w:w="1774" w:type="dxa"/>
            <w:tcBorders/>
            <w:shd w:color="auto" w:fill="FF0000"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9,52%</w:t>
            </w:r>
          </w:p>
        </w:tc>
        <w:tc>
          <w:tcPr>
            <w:tcW w:w="1258" w:type="dxa"/>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cstheme="majorHAnsi" w:ascii="Calibri Light" w:hAnsi="Calibri Light"/>
              </w:rPr>
            </w:r>
          </w:p>
        </w:tc>
        <w:tc>
          <w:tcPr>
            <w:tcW w:w="1179" w:type="dxa"/>
            <w:tcBorders/>
            <w:shd w:color="auto" w:fill="92D050"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1</w:t>
            </w:r>
          </w:p>
        </w:tc>
        <w:tc>
          <w:tcPr>
            <w:tcW w:w="1683" w:type="dxa"/>
            <w:tcBorders/>
            <w:shd w:color="auto" w:fill="92D050"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NIE</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1407"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Jeziorki</w:t>
            </w:r>
          </w:p>
        </w:tc>
        <w:tc>
          <w:tcPr>
            <w:tcW w:w="1434" w:type="dxa"/>
            <w:tcBorders/>
            <w:shd w:color="auto" w:fill="92D050"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10,53%</w:t>
            </w:r>
          </w:p>
        </w:tc>
        <w:tc>
          <w:tcPr>
            <w:tcW w:w="1538" w:type="dxa"/>
            <w:tcBorders/>
            <w:shd w:color="auto" w:fill="D9E2F3" w:themeFill="accent1" w:themeFillTint="3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x</w:t>
            </w:r>
          </w:p>
        </w:tc>
        <w:tc>
          <w:tcPr>
            <w:tcW w:w="1507" w:type="dxa"/>
            <w:tcBorders/>
            <w:shd w:color="auto" w:fill="D9E2F3" w:themeFill="accent1"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x</w:t>
            </w:r>
          </w:p>
        </w:tc>
        <w:tc>
          <w:tcPr>
            <w:tcW w:w="1790" w:type="dxa"/>
            <w:tcBorders/>
            <w:shd w:color="auto" w:fill="D9E2F3" w:themeFill="accent1"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x</w:t>
            </w:r>
          </w:p>
        </w:tc>
        <w:tc>
          <w:tcPr>
            <w:tcW w:w="1774" w:type="dxa"/>
            <w:tcBorders/>
            <w:shd w:color="auto" w:fill="FF0000"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12,50%</w:t>
            </w:r>
          </w:p>
        </w:tc>
        <w:tc>
          <w:tcPr>
            <w:tcW w:w="1258" w:type="dxa"/>
            <w:tcBorders/>
            <w:shd w:color="auto" w:fill="D5DCE4" w:themeFill="text2" w:themeFillTint="3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cstheme="majorHAnsi" w:ascii="Calibri Light" w:hAnsi="Calibri Light"/>
              </w:rPr>
            </w:r>
          </w:p>
        </w:tc>
        <w:tc>
          <w:tcPr>
            <w:tcW w:w="1179" w:type="dxa"/>
            <w:tcBorders/>
            <w:shd w:color="auto" w:fill="92D050"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1</w:t>
            </w:r>
          </w:p>
        </w:tc>
        <w:tc>
          <w:tcPr>
            <w:tcW w:w="1683" w:type="dxa"/>
            <w:tcBorders/>
            <w:shd w:color="auto" w:fill="92D050"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NIE</w:t>
            </w:r>
          </w:p>
        </w:tc>
      </w:tr>
      <w:tr>
        <w:trPr>
          <w:trHeight w:val="300" w:hRule="atLeast"/>
        </w:trPr>
        <w:tc>
          <w:tcPr>
            <w:tcW w:w="1407"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Łapinóż</w:t>
            </w:r>
          </w:p>
        </w:tc>
        <w:tc>
          <w:tcPr>
            <w:tcW w:w="1434" w:type="dxa"/>
            <w:tcBorders/>
            <w:shd w:color="auto" w:fill="FF0000"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17,92%</w:t>
            </w:r>
          </w:p>
        </w:tc>
        <w:tc>
          <w:tcPr>
            <w:tcW w:w="1538" w:type="dxa"/>
            <w:tcBorders/>
            <w:shd w:color="auto" w:fill="92D050"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1,39%</w:t>
            </w:r>
          </w:p>
        </w:tc>
        <w:tc>
          <w:tcPr>
            <w:tcW w:w="1507" w:type="dxa"/>
            <w:tcBorders/>
            <w:shd w:color="auto" w:fill="92D050"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26,67 %</w:t>
            </w:r>
          </w:p>
        </w:tc>
        <w:tc>
          <w:tcPr>
            <w:tcW w:w="1790"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x</w:t>
            </w:r>
          </w:p>
        </w:tc>
        <w:tc>
          <w:tcPr>
            <w:tcW w:w="1774" w:type="dxa"/>
            <w:tcBorders/>
            <w:shd w:color="auto" w:fill="FFFFFF" w:themeFill="background1"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x</w:t>
            </w:r>
          </w:p>
        </w:tc>
        <w:tc>
          <w:tcPr>
            <w:tcW w:w="1258" w:type="dxa"/>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cstheme="majorHAnsi" w:ascii="Calibri Light" w:hAnsi="Calibri Light"/>
              </w:rPr>
            </w:r>
          </w:p>
        </w:tc>
        <w:tc>
          <w:tcPr>
            <w:tcW w:w="1179" w:type="dxa"/>
            <w:tcBorders/>
            <w:shd w:color="auto" w:fill="92D050"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1</w:t>
            </w:r>
          </w:p>
        </w:tc>
        <w:tc>
          <w:tcPr>
            <w:tcW w:w="1683" w:type="dxa"/>
            <w:tcBorders/>
            <w:shd w:color="auto" w:fill="92D050"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NIE</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1407"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Wrzeszewo</w:t>
            </w:r>
          </w:p>
        </w:tc>
        <w:tc>
          <w:tcPr>
            <w:tcW w:w="1434" w:type="dxa"/>
            <w:tcBorders/>
            <w:shd w:color="auto" w:fill="92D050"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shd w:fill="92D050" w:val="clear"/>
              </w:rPr>
              <w:t>1</w:t>
            </w:r>
            <w:r>
              <w:rPr>
                <w:rFonts w:eastAsia="Times New Roman" w:cs="Calibri Light" w:ascii="Calibri Light" w:hAnsi="Calibri Light" w:asciiTheme="majorHAnsi" w:cstheme="majorHAnsi" w:hAnsiTheme="majorHAnsi"/>
                <w:color w:val="000000"/>
              </w:rPr>
              <w:t>2,04%</w:t>
            </w:r>
          </w:p>
        </w:tc>
        <w:tc>
          <w:tcPr>
            <w:tcW w:w="1538" w:type="dxa"/>
            <w:tcBorders/>
            <w:shd w:color="auto" w:fill="92D050"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0,76%</w:t>
            </w:r>
          </w:p>
        </w:tc>
        <w:tc>
          <w:tcPr>
            <w:tcW w:w="1507" w:type="dxa"/>
            <w:tcBorders/>
            <w:shd w:color="auto" w:fill="D9E2F3" w:themeFill="accent1"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x</w:t>
            </w:r>
          </w:p>
        </w:tc>
        <w:tc>
          <w:tcPr>
            <w:tcW w:w="1790" w:type="dxa"/>
            <w:tcBorders/>
            <w:shd w:color="auto" w:fill="D9E2F3" w:themeFill="accent1"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x</w:t>
            </w:r>
          </w:p>
        </w:tc>
        <w:tc>
          <w:tcPr>
            <w:tcW w:w="1774" w:type="dxa"/>
            <w:tcBorders/>
            <w:shd w:color="auto" w:fill="FF0000"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19,23%</w:t>
            </w:r>
          </w:p>
        </w:tc>
        <w:tc>
          <w:tcPr>
            <w:tcW w:w="1258" w:type="dxa"/>
            <w:tcBorders/>
            <w:shd w:color="auto" w:fill="D5DCE4" w:themeFill="text2" w:themeFillTint="3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cstheme="majorHAnsi" w:ascii="Calibri Light" w:hAnsi="Calibri Light"/>
              </w:rPr>
            </w:r>
          </w:p>
        </w:tc>
        <w:tc>
          <w:tcPr>
            <w:tcW w:w="1179" w:type="dxa"/>
            <w:tcBorders/>
            <w:shd w:color="auto" w:fill="92D050"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1</w:t>
            </w:r>
          </w:p>
        </w:tc>
        <w:tc>
          <w:tcPr>
            <w:tcW w:w="1683" w:type="dxa"/>
            <w:tcBorders/>
            <w:shd w:color="auto" w:fill="92D050"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NIE</w:t>
            </w:r>
          </w:p>
        </w:tc>
      </w:tr>
      <w:tr>
        <w:trPr>
          <w:trHeight w:val="300" w:hRule="atLeast"/>
        </w:trPr>
        <w:tc>
          <w:tcPr>
            <w:tcW w:w="1407"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Tomaszewo</w:t>
            </w:r>
          </w:p>
        </w:tc>
        <w:tc>
          <w:tcPr>
            <w:tcW w:w="1434" w:type="dxa"/>
            <w:tcBorders/>
            <w:shd w:color="auto" w:fill="92D050"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14,39%</w:t>
            </w:r>
          </w:p>
        </w:tc>
        <w:tc>
          <w:tcPr>
            <w:tcW w:w="1538" w:type="dxa"/>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x</w:t>
            </w:r>
          </w:p>
        </w:tc>
        <w:tc>
          <w:tcPr>
            <w:tcW w:w="1507"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x</w:t>
            </w:r>
          </w:p>
        </w:tc>
        <w:tc>
          <w:tcPr>
            <w:tcW w:w="1790"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x</w:t>
            </w:r>
          </w:p>
        </w:tc>
        <w:tc>
          <w:tcPr>
            <w:tcW w:w="1774" w:type="dxa"/>
            <w:tcBorders/>
            <w:shd w:color="auto" w:fill="FF0000"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10,53%</w:t>
            </w:r>
          </w:p>
        </w:tc>
        <w:tc>
          <w:tcPr>
            <w:tcW w:w="1258" w:type="dxa"/>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cstheme="majorHAnsi" w:ascii="Calibri Light" w:hAnsi="Calibri Light"/>
              </w:rPr>
            </w:r>
          </w:p>
        </w:tc>
        <w:tc>
          <w:tcPr>
            <w:tcW w:w="1179" w:type="dxa"/>
            <w:tcBorders/>
            <w:shd w:color="auto" w:fill="92D050"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1</w:t>
            </w:r>
          </w:p>
        </w:tc>
        <w:tc>
          <w:tcPr>
            <w:tcW w:w="1683" w:type="dxa"/>
            <w:tcBorders/>
            <w:shd w:color="auto" w:fill="92D050"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NIE</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1407"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Warpalice</w:t>
            </w:r>
          </w:p>
        </w:tc>
        <w:tc>
          <w:tcPr>
            <w:tcW w:w="1434" w:type="dxa"/>
            <w:tcBorders/>
            <w:shd w:color="auto" w:fill="D5DCE4" w:themeFill="text2"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x</w:t>
            </w:r>
          </w:p>
        </w:tc>
        <w:tc>
          <w:tcPr>
            <w:tcW w:w="1538" w:type="dxa"/>
            <w:tcBorders/>
            <w:shd w:color="auto" w:fill="D9E2F3" w:themeFill="accent1" w:themeFillTint="3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x</w:t>
            </w:r>
          </w:p>
        </w:tc>
        <w:tc>
          <w:tcPr>
            <w:tcW w:w="1507" w:type="dxa"/>
            <w:tcBorders/>
            <w:shd w:color="auto" w:fill="92D050"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22,22%</w:t>
            </w:r>
          </w:p>
        </w:tc>
        <w:tc>
          <w:tcPr>
            <w:tcW w:w="1790" w:type="dxa"/>
            <w:tcBorders/>
            <w:shd w:color="auto" w:fill="D9E2F3" w:themeFill="accent1"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x</w:t>
            </w:r>
          </w:p>
        </w:tc>
        <w:tc>
          <w:tcPr>
            <w:tcW w:w="1774" w:type="dxa"/>
            <w:tcBorders/>
            <w:shd w:color="auto" w:fill="92D050"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3,03%</w:t>
            </w:r>
          </w:p>
        </w:tc>
        <w:tc>
          <w:tcPr>
            <w:tcW w:w="1258" w:type="dxa"/>
            <w:tcBorders/>
            <w:shd w:color="auto" w:fill="FF0000"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TAK</w:t>
            </w:r>
          </w:p>
        </w:tc>
        <w:tc>
          <w:tcPr>
            <w:tcW w:w="1179" w:type="dxa"/>
            <w:tcBorders/>
            <w:shd w:color="auto" w:fill="92D050"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1</w:t>
            </w:r>
          </w:p>
        </w:tc>
        <w:tc>
          <w:tcPr>
            <w:tcW w:w="1683" w:type="dxa"/>
            <w:tcBorders/>
            <w:shd w:color="auto" w:fill="92D050"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NIE</w:t>
            </w:r>
          </w:p>
        </w:tc>
      </w:tr>
      <w:tr>
        <w:trPr>
          <w:trHeight w:val="300" w:hRule="atLeast"/>
        </w:trPr>
        <w:tc>
          <w:tcPr>
            <w:tcW w:w="1407"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Strzygi</w:t>
            </w:r>
          </w:p>
        </w:tc>
        <w:tc>
          <w:tcPr>
            <w:tcW w:w="1434" w:type="dxa"/>
            <w:tcBorders/>
            <w:shd w:color="auto" w:fill="92D050"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15,91%</w:t>
            </w:r>
          </w:p>
        </w:tc>
        <w:tc>
          <w:tcPr>
            <w:tcW w:w="1538" w:type="dxa"/>
            <w:tcBorders/>
            <w:shd w:color="auto" w:fill="92D050"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2,22 %</w:t>
            </w:r>
          </w:p>
        </w:tc>
        <w:tc>
          <w:tcPr>
            <w:tcW w:w="1507"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x</w:t>
            </w:r>
          </w:p>
        </w:tc>
        <w:tc>
          <w:tcPr>
            <w:tcW w:w="1790" w:type="dxa"/>
            <w:tcBorders/>
            <w:shd w:color="auto" w:fill="92D050"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6,43%</w:t>
            </w:r>
          </w:p>
        </w:tc>
        <w:tc>
          <w:tcPr>
            <w:tcW w:w="1774"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x</w:t>
            </w:r>
          </w:p>
        </w:tc>
        <w:tc>
          <w:tcPr>
            <w:tcW w:w="1258" w:type="dxa"/>
            <w:tcBorders/>
            <w:shd w:color="auto" w:fill="FF0000"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TAK</w:t>
            </w:r>
          </w:p>
        </w:tc>
        <w:tc>
          <w:tcPr>
            <w:tcW w:w="1179" w:type="dxa"/>
            <w:tcBorders/>
            <w:shd w:color="auto" w:fill="92D050"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1</w:t>
            </w:r>
          </w:p>
        </w:tc>
        <w:tc>
          <w:tcPr>
            <w:tcW w:w="1683" w:type="dxa"/>
            <w:tcBorders/>
            <w:shd w:color="auto" w:fill="92D050"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NIE</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1407"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Sumin</w:t>
            </w:r>
          </w:p>
        </w:tc>
        <w:tc>
          <w:tcPr>
            <w:tcW w:w="1434" w:type="dxa"/>
            <w:tcBorders/>
            <w:shd w:color="auto" w:fill="FF0000"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18,03%</w:t>
            </w:r>
          </w:p>
        </w:tc>
        <w:tc>
          <w:tcPr>
            <w:tcW w:w="1538" w:type="dxa"/>
            <w:tcBorders/>
            <w:shd w:color="auto" w:fill="D9E2F3" w:themeFill="accent1" w:themeFillTint="3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x</w:t>
            </w:r>
          </w:p>
        </w:tc>
        <w:tc>
          <w:tcPr>
            <w:tcW w:w="1507" w:type="dxa"/>
            <w:tcBorders/>
            <w:shd w:color="auto" w:fill="D9E2F3" w:themeFill="accent1"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x</w:t>
            </w:r>
          </w:p>
        </w:tc>
        <w:tc>
          <w:tcPr>
            <w:tcW w:w="1790" w:type="dxa"/>
            <w:tcBorders/>
            <w:shd w:color="auto" w:fill="FF0000"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8,47%</w:t>
            </w:r>
          </w:p>
        </w:tc>
        <w:tc>
          <w:tcPr>
            <w:tcW w:w="1774" w:type="dxa"/>
            <w:tcBorders/>
            <w:shd w:color="auto" w:fill="D9E2F3" w:themeFill="accent1"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x</w:t>
            </w:r>
          </w:p>
        </w:tc>
        <w:tc>
          <w:tcPr>
            <w:tcW w:w="1258" w:type="dxa"/>
            <w:tcBorders/>
            <w:shd w:color="auto" w:fill="FF0000"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TAK</w:t>
            </w:r>
          </w:p>
        </w:tc>
        <w:tc>
          <w:tcPr>
            <w:tcW w:w="1179" w:type="dxa"/>
            <w:tcBorders/>
            <w:shd w:color="auto" w:fill="FF0000"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3</w:t>
            </w:r>
          </w:p>
        </w:tc>
        <w:tc>
          <w:tcPr>
            <w:tcW w:w="1683" w:type="dxa"/>
            <w:tcBorders/>
            <w:shd w:color="auto" w:fill="FF0000"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TAK</w:t>
            </w:r>
            <w:r>
              <w:rPr>
                <w:rStyle w:val="Zakotwiczenieprzypisudolnego"/>
                <w:rStyle w:val="Zakotwiczenieprzypisudolnego"/>
                <w:rFonts w:eastAsia="Times New Roman" w:cs="Calibri Light" w:ascii="Calibri Light" w:hAnsi="Calibri Light" w:asciiTheme="majorHAnsi" w:cstheme="majorHAnsi" w:hAnsiTheme="majorHAnsi"/>
              </w:rPr>
              <w:footnoteReference w:id="5"/>
            </w:r>
          </w:p>
        </w:tc>
      </w:tr>
      <w:tr>
        <w:trPr>
          <w:trHeight w:val="300" w:hRule="atLeast"/>
        </w:trPr>
        <w:tc>
          <w:tcPr>
            <w:tcW w:w="1407"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Sumówko</w:t>
            </w:r>
          </w:p>
        </w:tc>
        <w:tc>
          <w:tcPr>
            <w:tcW w:w="1434"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x</w:t>
            </w:r>
          </w:p>
        </w:tc>
        <w:tc>
          <w:tcPr>
            <w:tcW w:w="1538" w:type="dxa"/>
            <w:tcBorders/>
            <w:shd w:color="auto" w:fill="92D050"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1,35%</w:t>
            </w:r>
          </w:p>
        </w:tc>
        <w:tc>
          <w:tcPr>
            <w:tcW w:w="1507"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x</w:t>
            </w:r>
          </w:p>
        </w:tc>
        <w:tc>
          <w:tcPr>
            <w:tcW w:w="1790"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x</w:t>
            </w:r>
          </w:p>
        </w:tc>
        <w:tc>
          <w:tcPr>
            <w:tcW w:w="1774" w:type="dxa"/>
            <w:tcBorders/>
            <w:shd w:color="auto" w:fill="92D050"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color w:val="000000"/>
              </w:rPr>
              <w:t>6,45%</w:t>
            </w:r>
          </w:p>
        </w:tc>
        <w:tc>
          <w:tcPr>
            <w:tcW w:w="1258" w:type="dxa"/>
            <w:tcBorders/>
            <w:shd w:color="auto" w:fill="FF0000"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TAK</w:t>
            </w:r>
          </w:p>
        </w:tc>
        <w:tc>
          <w:tcPr>
            <w:tcW w:w="1179" w:type="dxa"/>
            <w:tcBorders/>
            <w:shd w:color="auto" w:fill="92D050"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1</w:t>
            </w:r>
          </w:p>
        </w:tc>
        <w:tc>
          <w:tcPr>
            <w:tcW w:w="1683" w:type="dxa"/>
            <w:tcBorders/>
            <w:shd w:color="auto" w:fill="92D050"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NIE</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1407"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Kretki Małe</w:t>
            </w:r>
          </w:p>
        </w:tc>
        <w:tc>
          <w:tcPr>
            <w:tcW w:w="1434" w:type="dxa"/>
            <w:tcBorders/>
            <w:shd w:color="auto" w:fill="FF0000"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18,23%</w:t>
            </w:r>
          </w:p>
        </w:tc>
        <w:tc>
          <w:tcPr>
            <w:tcW w:w="1538" w:type="dxa"/>
            <w:tcBorders/>
            <w:shd w:color="auto" w:fill="92D050"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1,83%</w:t>
            </w:r>
          </w:p>
        </w:tc>
        <w:tc>
          <w:tcPr>
            <w:tcW w:w="1507" w:type="dxa"/>
            <w:tcBorders/>
            <w:shd w:color="auto" w:fill="FF0000"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37,68%</w:t>
            </w:r>
          </w:p>
        </w:tc>
        <w:tc>
          <w:tcPr>
            <w:tcW w:w="1790" w:type="dxa"/>
            <w:tcBorders/>
            <w:shd w:color="auto" w:fill="D9E2F3" w:themeFill="accent1"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x</w:t>
            </w:r>
          </w:p>
        </w:tc>
        <w:tc>
          <w:tcPr>
            <w:tcW w:w="1774" w:type="dxa"/>
            <w:tcBorders/>
            <w:shd w:color="auto" w:fill="D9E2F3" w:themeFill="accent1"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x</w:t>
            </w:r>
          </w:p>
        </w:tc>
        <w:tc>
          <w:tcPr>
            <w:tcW w:w="1258" w:type="dxa"/>
            <w:tcBorders/>
            <w:shd w:color="auto" w:fill="D5DCE4" w:themeFill="text2" w:themeFillTint="3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cstheme="majorHAnsi" w:ascii="Calibri Light" w:hAnsi="Calibri Light"/>
              </w:rPr>
            </w:r>
          </w:p>
        </w:tc>
        <w:tc>
          <w:tcPr>
            <w:tcW w:w="1179" w:type="dxa"/>
            <w:tcBorders/>
            <w:shd w:color="auto" w:fill="FF0000"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2</w:t>
            </w:r>
          </w:p>
        </w:tc>
        <w:tc>
          <w:tcPr>
            <w:tcW w:w="1683" w:type="dxa"/>
            <w:tcBorders/>
            <w:shd w:color="auto" w:fill="FF0000"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TAK</w:t>
            </w:r>
            <w:r>
              <w:rPr>
                <w:rStyle w:val="Zakotwiczenieprzypisudolnego"/>
                <w:rStyle w:val="Zakotwiczenieprzypisudolnego"/>
                <w:rFonts w:eastAsia="Times New Roman" w:cs="Calibri Light" w:ascii="Calibri Light" w:hAnsi="Calibri Light" w:asciiTheme="majorHAnsi" w:cstheme="majorHAnsi" w:hAnsiTheme="majorHAnsi"/>
              </w:rPr>
              <w:footnoteReference w:id="6"/>
            </w:r>
          </w:p>
        </w:tc>
      </w:tr>
      <w:tr>
        <w:trPr>
          <w:trHeight w:val="300" w:hRule="atLeast"/>
        </w:trPr>
        <w:tc>
          <w:tcPr>
            <w:tcW w:w="1407"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Kretki Duże</w:t>
            </w:r>
          </w:p>
        </w:tc>
        <w:tc>
          <w:tcPr>
            <w:tcW w:w="1434" w:type="dxa"/>
            <w:tcBorders/>
            <w:shd w:color="auto" w:fill="92D050"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13,64%</w:t>
            </w:r>
          </w:p>
        </w:tc>
        <w:tc>
          <w:tcPr>
            <w:tcW w:w="1538" w:type="dxa"/>
            <w:tcBorders/>
            <w:shd w:color="auto" w:fill="FF0000"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4,44%</w:t>
            </w:r>
          </w:p>
        </w:tc>
        <w:tc>
          <w:tcPr>
            <w:tcW w:w="1507" w:type="dxa"/>
            <w:tcBorders/>
            <w:shd w:color="auto" w:fill="92D050"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16,67%</w:t>
            </w:r>
          </w:p>
        </w:tc>
        <w:tc>
          <w:tcPr>
            <w:tcW w:w="1790"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x</w:t>
            </w:r>
          </w:p>
        </w:tc>
        <w:tc>
          <w:tcPr>
            <w:tcW w:w="1774"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x</w:t>
            </w:r>
          </w:p>
        </w:tc>
        <w:tc>
          <w:tcPr>
            <w:tcW w:w="1258" w:type="dxa"/>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cstheme="majorHAnsi" w:ascii="Calibri Light" w:hAnsi="Calibri Light"/>
              </w:rPr>
            </w:r>
          </w:p>
        </w:tc>
        <w:tc>
          <w:tcPr>
            <w:tcW w:w="1179" w:type="dxa"/>
            <w:tcBorders/>
            <w:shd w:color="auto" w:fill="92D050"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0</w:t>
            </w:r>
          </w:p>
        </w:tc>
        <w:tc>
          <w:tcPr>
            <w:tcW w:w="1683" w:type="dxa"/>
            <w:tcBorders/>
            <w:shd w:color="auto" w:fill="92D050"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NIE</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1407"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Szynkowizna</w:t>
            </w:r>
          </w:p>
        </w:tc>
        <w:tc>
          <w:tcPr>
            <w:tcW w:w="1434" w:type="dxa"/>
            <w:tcBorders/>
            <w:shd w:color="auto" w:fill="92D050"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12,67%</w:t>
            </w:r>
          </w:p>
        </w:tc>
        <w:tc>
          <w:tcPr>
            <w:tcW w:w="1538" w:type="dxa"/>
            <w:tcBorders/>
            <w:shd w:color="auto" w:fill="D9E2F3" w:themeFill="accent1" w:themeFillTint="3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x</w:t>
            </w:r>
          </w:p>
        </w:tc>
        <w:tc>
          <w:tcPr>
            <w:tcW w:w="1507" w:type="dxa"/>
            <w:tcBorders/>
            <w:shd w:color="auto" w:fill="FF0000"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33,33%</w:t>
            </w:r>
          </w:p>
        </w:tc>
        <w:tc>
          <w:tcPr>
            <w:tcW w:w="1790" w:type="dxa"/>
            <w:tcBorders/>
            <w:shd w:color="auto" w:fill="D9E2F3" w:themeFill="accent1"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x</w:t>
            </w:r>
          </w:p>
        </w:tc>
        <w:tc>
          <w:tcPr>
            <w:tcW w:w="1774" w:type="dxa"/>
            <w:tcBorders/>
            <w:shd w:color="auto" w:fill="D9E2F3" w:themeFill="accent1"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x</w:t>
            </w:r>
          </w:p>
        </w:tc>
        <w:tc>
          <w:tcPr>
            <w:tcW w:w="1258" w:type="dxa"/>
            <w:tcBorders/>
            <w:shd w:color="auto" w:fill="D5DCE4" w:themeFill="text2" w:themeFillTint="3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cstheme="majorHAnsi" w:ascii="Calibri Light" w:hAnsi="Calibri Light"/>
              </w:rPr>
            </w:r>
          </w:p>
        </w:tc>
        <w:tc>
          <w:tcPr>
            <w:tcW w:w="1179" w:type="dxa"/>
            <w:tcBorders/>
            <w:shd w:color="auto" w:fill="92D050"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1</w:t>
            </w:r>
          </w:p>
        </w:tc>
        <w:tc>
          <w:tcPr>
            <w:tcW w:w="1683" w:type="dxa"/>
            <w:tcBorders/>
            <w:shd w:color="auto" w:fill="92D050"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NIE</w:t>
            </w:r>
          </w:p>
        </w:tc>
      </w:tr>
      <w:tr>
        <w:trPr>
          <w:trHeight w:val="300" w:hRule="atLeast"/>
        </w:trPr>
        <w:tc>
          <w:tcPr>
            <w:tcW w:w="1407"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Kujawa</w:t>
            </w:r>
          </w:p>
        </w:tc>
        <w:tc>
          <w:tcPr>
            <w:tcW w:w="1434" w:type="dxa"/>
            <w:tcBorders/>
            <w:shd w:color="auto" w:fill="92D050"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15,32%</w:t>
            </w:r>
          </w:p>
        </w:tc>
        <w:tc>
          <w:tcPr>
            <w:tcW w:w="1538" w:type="dxa"/>
            <w:tcBorders/>
            <w:shd w:color="auto" w:fill="92D050"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2,29%</w:t>
            </w:r>
          </w:p>
        </w:tc>
        <w:tc>
          <w:tcPr>
            <w:tcW w:w="1507" w:type="dxa"/>
            <w:tcBorders/>
            <w:shd w:color="auto" w:fill="92D050"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24,56%</w:t>
            </w:r>
          </w:p>
        </w:tc>
        <w:tc>
          <w:tcPr>
            <w:tcW w:w="1790"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x</w:t>
            </w:r>
          </w:p>
        </w:tc>
        <w:tc>
          <w:tcPr>
            <w:tcW w:w="1774"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x</w:t>
            </w:r>
          </w:p>
        </w:tc>
        <w:tc>
          <w:tcPr>
            <w:tcW w:w="1258" w:type="dxa"/>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cstheme="majorHAnsi" w:ascii="Calibri Light" w:hAnsi="Calibri Light"/>
              </w:rPr>
            </w:r>
          </w:p>
        </w:tc>
        <w:tc>
          <w:tcPr>
            <w:tcW w:w="1179" w:type="dxa"/>
            <w:tcBorders/>
            <w:shd w:color="auto" w:fill="92D050"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0</w:t>
            </w:r>
          </w:p>
        </w:tc>
        <w:tc>
          <w:tcPr>
            <w:tcW w:w="1683" w:type="dxa"/>
            <w:tcBorders/>
            <w:shd w:color="auto" w:fill="FF0000"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TAK</w:t>
            </w:r>
            <w:r>
              <w:rPr>
                <w:rStyle w:val="Zakotwiczenieprzypisudolnego"/>
                <w:rStyle w:val="Zakotwiczenieprzypisudolnego"/>
                <w:rFonts w:eastAsia="Times New Roman" w:cs="Calibri Light" w:ascii="Calibri Light" w:hAnsi="Calibri Light" w:asciiTheme="majorHAnsi" w:cstheme="majorHAnsi" w:hAnsiTheme="majorHAnsi"/>
              </w:rPr>
              <w:footnoteReference w:id="7"/>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1407"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Dębowo</w:t>
            </w:r>
          </w:p>
        </w:tc>
        <w:tc>
          <w:tcPr>
            <w:tcW w:w="1434" w:type="dxa"/>
            <w:tcBorders/>
            <w:shd w:color="auto" w:fill="FF0000"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17,65%</w:t>
            </w:r>
          </w:p>
        </w:tc>
        <w:tc>
          <w:tcPr>
            <w:tcW w:w="1538" w:type="dxa"/>
            <w:tcBorders/>
            <w:shd w:color="auto" w:fill="D9E2F3" w:themeFill="accent1" w:themeFillTint="3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x</w:t>
            </w:r>
          </w:p>
        </w:tc>
        <w:tc>
          <w:tcPr>
            <w:tcW w:w="1507" w:type="dxa"/>
            <w:tcBorders/>
            <w:shd w:color="auto" w:fill="D9E2F3" w:themeFill="accent1"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x</w:t>
            </w:r>
          </w:p>
        </w:tc>
        <w:tc>
          <w:tcPr>
            <w:tcW w:w="1790" w:type="dxa"/>
            <w:tcBorders/>
            <w:shd w:color="auto" w:fill="92D050"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4,76%</w:t>
            </w:r>
          </w:p>
        </w:tc>
        <w:tc>
          <w:tcPr>
            <w:tcW w:w="1774" w:type="dxa"/>
            <w:tcBorders/>
            <w:shd w:color="auto" w:fill="D9E2F3" w:themeFill="accent1"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x</w:t>
            </w:r>
          </w:p>
        </w:tc>
        <w:tc>
          <w:tcPr>
            <w:tcW w:w="1258" w:type="dxa"/>
            <w:tcBorders/>
            <w:shd w:color="auto" w:fill="D5DCE4" w:themeFill="text2" w:themeFillTint="33"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cstheme="majorHAnsi" w:ascii="Calibri Light" w:hAnsi="Calibri Light"/>
              </w:rPr>
            </w:r>
          </w:p>
        </w:tc>
        <w:tc>
          <w:tcPr>
            <w:tcW w:w="1179" w:type="dxa"/>
            <w:tcBorders/>
            <w:shd w:color="auto" w:fill="92D050"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1</w:t>
            </w:r>
          </w:p>
        </w:tc>
        <w:tc>
          <w:tcPr>
            <w:tcW w:w="1683" w:type="dxa"/>
            <w:tcBorders/>
            <w:shd w:color="auto" w:fill="92D050"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NIE</w:t>
            </w:r>
          </w:p>
        </w:tc>
      </w:tr>
      <w:tr>
        <w:trPr>
          <w:trHeight w:val="300" w:hRule="atLeast"/>
        </w:trPr>
        <w:tc>
          <w:tcPr>
            <w:tcW w:w="1407"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Obórki</w:t>
            </w:r>
          </w:p>
        </w:tc>
        <w:tc>
          <w:tcPr>
            <w:tcW w:w="1434" w:type="dxa"/>
            <w:tcBorders/>
            <w:shd w:color="auto" w:fill="92D050"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13,27%</w:t>
            </w:r>
          </w:p>
        </w:tc>
        <w:tc>
          <w:tcPr>
            <w:tcW w:w="1538" w:type="dxa"/>
            <w:tcBorders/>
            <w:shd w:color="auto" w:fill="92D050"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0,00%</w:t>
            </w:r>
          </w:p>
        </w:tc>
        <w:tc>
          <w:tcPr>
            <w:tcW w:w="1507"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x</w:t>
            </w:r>
          </w:p>
        </w:tc>
        <w:tc>
          <w:tcPr>
            <w:tcW w:w="1790" w:type="dxa"/>
            <w:tcBorders/>
            <w:shd w:color="auto" w:fill="FF0000"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16,67%</w:t>
            </w:r>
          </w:p>
        </w:tc>
        <w:tc>
          <w:tcPr>
            <w:tcW w:w="1774"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x</w:t>
            </w:r>
          </w:p>
        </w:tc>
        <w:tc>
          <w:tcPr>
            <w:tcW w:w="1258" w:type="dxa"/>
            <w:tcBorders/>
            <w:shd w:fill="auto"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cstheme="majorHAnsi" w:ascii="Calibri Light" w:hAnsi="Calibri Light"/>
              </w:rPr>
            </w:r>
          </w:p>
        </w:tc>
        <w:tc>
          <w:tcPr>
            <w:tcW w:w="1179" w:type="dxa"/>
            <w:tcBorders/>
            <w:shd w:color="auto" w:fill="92D050"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1</w:t>
            </w:r>
          </w:p>
        </w:tc>
        <w:tc>
          <w:tcPr>
            <w:tcW w:w="1683" w:type="dxa"/>
            <w:tcBorders/>
            <w:shd w:color="auto" w:fill="92D050" w:val="clea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 xml:space="preserve">NIE </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1407"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Tadajewo</w:t>
            </w:r>
          </w:p>
        </w:tc>
        <w:tc>
          <w:tcPr>
            <w:tcW w:w="1434" w:type="dxa"/>
            <w:tcBorders/>
            <w:shd w:color="auto" w:fill="D5DCE4" w:themeFill="text2"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x</w:t>
            </w:r>
          </w:p>
        </w:tc>
        <w:tc>
          <w:tcPr>
            <w:tcW w:w="1538" w:type="dxa"/>
            <w:tcBorders/>
            <w:shd w:color="auto" w:fill="92D050"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2,35%</w:t>
            </w:r>
          </w:p>
        </w:tc>
        <w:tc>
          <w:tcPr>
            <w:tcW w:w="1507" w:type="dxa"/>
            <w:tcBorders/>
            <w:shd w:color="auto" w:fill="D9E2F3" w:themeFill="accent1"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x</w:t>
            </w:r>
          </w:p>
        </w:tc>
        <w:tc>
          <w:tcPr>
            <w:tcW w:w="1790" w:type="dxa"/>
            <w:tcBorders/>
            <w:shd w:color="auto" w:fill="92D050"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0,00%</w:t>
            </w:r>
          </w:p>
        </w:tc>
        <w:tc>
          <w:tcPr>
            <w:tcW w:w="1774" w:type="dxa"/>
            <w:tcBorders/>
            <w:shd w:color="auto" w:fill="D9E2F3" w:themeFill="accent1" w:themeFillTint="33" w:val="clear"/>
            <w:vAlign w:val="cente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x</w:t>
            </w:r>
          </w:p>
        </w:tc>
        <w:tc>
          <w:tcPr>
            <w:tcW w:w="1258" w:type="dxa"/>
            <w:tcBorders/>
            <w:shd w:color="auto" w:fill="FF0000"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TAK</w:t>
            </w:r>
          </w:p>
        </w:tc>
        <w:tc>
          <w:tcPr>
            <w:tcW w:w="1179" w:type="dxa"/>
            <w:tcBorders/>
            <w:shd w:color="auto" w:fill="92D050"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1</w:t>
            </w:r>
          </w:p>
        </w:tc>
        <w:tc>
          <w:tcPr>
            <w:tcW w:w="1683" w:type="dxa"/>
            <w:tcBorders/>
            <w:shd w:color="auto" w:fill="92D050" w:val="clear"/>
          </w:tcPr>
          <w:p>
            <w:pPr>
              <w:pStyle w:val="Norma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rPr>
            </w:pPr>
            <w:r>
              <w:rPr>
                <w:rFonts w:eastAsia="Times New Roman" w:cs="Calibri Light" w:ascii="Calibri Light" w:hAnsi="Calibri Light" w:asciiTheme="majorHAnsi" w:cstheme="majorHAnsi" w:hAnsiTheme="majorHAnsi"/>
              </w:rPr>
              <w:t>NIE</w:t>
            </w:r>
          </w:p>
        </w:tc>
      </w:tr>
      <w:tr>
        <w:trPr>
          <w:trHeight w:val="558" w:hRule="atLeast"/>
        </w:trPr>
        <w:tc>
          <w:tcPr>
            <w:tcW w:w="1407"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true"/>
              <w:spacing w:lineRule="auto" w:line="240" w:before="0" w:after="0"/>
              <w:jc w:val="center"/>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Wartość wskaźnika dla Gminy</w:t>
            </w:r>
          </w:p>
        </w:tc>
        <w:tc>
          <w:tcPr>
            <w:tcW w:w="1434"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b/>
                <w:b/>
                <w:bCs/>
                <w:color w:val="000000"/>
              </w:rPr>
            </w:pPr>
            <w:r>
              <w:rPr>
                <w:rFonts w:eastAsia="Times New Roman" w:cs="Calibri Light" w:ascii="Calibri Light" w:hAnsi="Calibri Light" w:asciiTheme="majorHAnsi" w:cstheme="majorHAnsi" w:hAnsiTheme="majorHAnsi"/>
                <w:b/>
                <w:bCs/>
                <w:color w:val="000000"/>
              </w:rPr>
              <w:t>16,41%</w:t>
            </w:r>
          </w:p>
        </w:tc>
        <w:tc>
          <w:tcPr>
            <w:tcW w:w="1538"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b/>
                <w:b/>
                <w:bCs/>
                <w:color w:val="000000"/>
              </w:rPr>
            </w:pPr>
            <w:r>
              <w:rPr>
                <w:rFonts w:eastAsia="Times New Roman" w:cs="Calibri Light" w:ascii="Calibri Light" w:hAnsi="Calibri Light" w:asciiTheme="majorHAnsi" w:cstheme="majorHAnsi" w:hAnsiTheme="majorHAnsi"/>
                <w:b/>
                <w:bCs/>
                <w:color w:val="000000"/>
              </w:rPr>
              <w:t>2,39%</w:t>
            </w:r>
          </w:p>
        </w:tc>
        <w:tc>
          <w:tcPr>
            <w:tcW w:w="1507"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b/>
                <w:b/>
                <w:bCs/>
                <w:color w:val="000000"/>
              </w:rPr>
            </w:pPr>
            <w:r>
              <w:rPr>
                <w:rFonts w:eastAsia="Times New Roman" w:cs="Calibri Light" w:ascii="Calibri Light" w:hAnsi="Calibri Light" w:asciiTheme="majorHAnsi" w:cstheme="majorHAnsi" w:hAnsiTheme="majorHAnsi"/>
                <w:b/>
                <w:bCs/>
                <w:color w:val="000000"/>
              </w:rPr>
              <w:t>27,67%</w:t>
            </w:r>
          </w:p>
        </w:tc>
        <w:tc>
          <w:tcPr>
            <w:tcW w:w="1790"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b/>
                <w:b/>
                <w:bCs/>
              </w:rPr>
            </w:pPr>
            <w:r>
              <w:rPr>
                <w:rFonts w:eastAsia="Times New Roman" w:cs="Calibri Light" w:ascii="Calibri Light" w:hAnsi="Calibri Light" w:asciiTheme="majorHAnsi" w:cstheme="majorHAnsi" w:hAnsiTheme="majorHAnsi"/>
                <w:b/>
                <w:bCs/>
              </w:rPr>
              <w:t>7,35%</w:t>
            </w:r>
          </w:p>
        </w:tc>
        <w:tc>
          <w:tcPr>
            <w:tcW w:w="1774"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b/>
                <w:b/>
                <w:bCs/>
              </w:rPr>
            </w:pPr>
            <w:r>
              <w:rPr>
                <w:rFonts w:eastAsia="Times New Roman" w:cs="Calibri Light" w:ascii="Calibri Light" w:hAnsi="Calibri Light" w:asciiTheme="majorHAnsi" w:cstheme="majorHAnsi" w:hAnsiTheme="majorHAnsi"/>
                <w:b/>
                <w:bCs/>
              </w:rPr>
              <w:t>8,35%</w:t>
            </w:r>
          </w:p>
        </w:tc>
        <w:tc>
          <w:tcPr>
            <w:tcW w:w="1258"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b/>
                <w:b/>
                <w:bCs/>
              </w:rPr>
            </w:pPr>
            <w:r>
              <w:rPr>
                <w:rFonts w:eastAsia="Times New Roman" w:cs="Calibri Light" w:ascii="Calibri Light" w:hAnsi="Calibri Light" w:asciiTheme="majorHAnsi" w:cstheme="majorHAnsi" w:hAnsiTheme="majorHAnsi"/>
                <w:b/>
                <w:bCs/>
              </w:rPr>
              <w:t>x</w:t>
            </w:r>
          </w:p>
        </w:tc>
        <w:tc>
          <w:tcPr>
            <w:tcW w:w="1179"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b/>
                <w:b/>
                <w:bCs/>
              </w:rPr>
            </w:pPr>
            <w:r>
              <w:rPr>
                <w:rFonts w:eastAsia="Times New Roman" w:cs="Calibri Light" w:ascii="Calibri Light" w:hAnsi="Calibri Light" w:asciiTheme="majorHAnsi" w:cstheme="majorHAnsi" w:hAnsiTheme="majorHAnsi"/>
                <w:b/>
                <w:bCs/>
              </w:rPr>
              <w:t>x</w:t>
            </w:r>
          </w:p>
        </w:tc>
        <w:tc>
          <w:tcPr>
            <w:tcW w:w="1683" w:type="dxa"/>
            <w:tcBorders/>
            <w:shd w:fill="auto" w:val="clear"/>
            <w:vAlign w:val="center"/>
          </w:tcPr>
          <w:p>
            <w:pPr>
              <w:pStyle w:val="Norma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b/>
                <w:b/>
                <w:bCs/>
              </w:rPr>
            </w:pPr>
            <w:r>
              <w:rPr>
                <w:rFonts w:eastAsia="Times New Roman" w:cs="Calibri Light" w:ascii="Calibri Light" w:hAnsi="Calibri Light" w:asciiTheme="majorHAnsi" w:cstheme="majorHAnsi" w:hAnsiTheme="majorHAnsi"/>
                <w:b/>
                <w:bCs/>
              </w:rPr>
              <w:t>x</w:t>
            </w:r>
          </w:p>
        </w:tc>
      </w:tr>
    </w:tbl>
    <w:p>
      <w:pPr>
        <w:sectPr>
          <w:footerReference w:type="default" r:id="rId31"/>
          <w:footnotePr>
            <w:numFmt w:val="decimal"/>
          </w:footnotePr>
          <w:type w:val="nextPage"/>
          <w:pgSz w:orient="landscape" w:w="15840" w:h="12240"/>
          <w:pgMar w:left="1134" w:right="1134" w:header="0" w:top="1134" w:footer="708" w:bottom="1134" w:gutter="0"/>
          <w:pgNumType w:fmt="decimal"/>
          <w:formProt w:val="false"/>
          <w:titlePg/>
          <w:textDirection w:val="lrTb"/>
          <w:docGrid w:type="default" w:linePitch="272" w:charSpace="8192"/>
        </w:sectPr>
        <w:pStyle w:val="Normal"/>
        <w:suppressAutoHyphens w:val="true"/>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Źródło: Opracowanie własne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Do obszaru zdegradowanego na terenie gminy Osiek włączono dwa sołectwa: Sumin i Kretki Małe, ponieważ na ich terenie identyfikuje się co najmniej 2 problemy społeczne mierzone wskaźnikami oraz jednocześnie występują problemy w sferze przestrzenno-funkcjonalnej w zakresie niewystarczającego wyposażenia w infrastrukturę aktywizacji społecznej. Na zmieszczonej poniżej mapie w sposób graficzny zaprezentowano granice wyznaczonego obszaru zdegradowanego na terenie gminy Osiek</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Caption"/>
        <w:keepNext w:val="true"/>
        <w:rPr>
          <w:rFonts w:ascii="Calibri Light" w:hAnsi="Calibri Light" w:cs="Calibri Light" w:asciiTheme="majorHAnsi" w:cstheme="majorHAnsi" w:hAnsiTheme="majorHAnsi"/>
        </w:rPr>
      </w:pPr>
      <w:bookmarkStart w:id="99" w:name="_Toc24097089"/>
      <w:r>
        <w:rPr>
          <w:rFonts w:cs="Calibri Light" w:ascii="Calibri Light" w:hAnsi="Calibri Light" w:asciiTheme="majorHAnsi" w:cstheme="majorHAnsi" w:hAnsiTheme="majorHAnsi"/>
        </w:rPr>
        <w:t xml:space="preserve">Mapa </w:t>
      </w:r>
      <w:r>
        <w:rPr>
          <w:rFonts w:cs="Calibri Light" w:ascii="Calibri Light" w:hAnsi="Calibri Light"/>
        </w:rPr>
        <w:fldChar w:fldCharType="begin"/>
      </w:r>
      <w:r>
        <w:rPr>
          <w:rFonts w:cs="Calibri Light" w:ascii="Calibri Light" w:hAnsi="Calibri Light"/>
        </w:rPr>
        <w:instrText> SEQ Mapa \* ARABIC </w:instrText>
      </w:r>
      <w:r>
        <w:rPr>
          <w:rFonts w:cs="Calibri Light" w:ascii="Calibri Light" w:hAnsi="Calibri Light"/>
        </w:rPr>
        <w:fldChar w:fldCharType="separate"/>
      </w:r>
      <w:r>
        <w:rPr>
          <w:rFonts w:cs="Calibri Light" w:ascii="Calibri Light" w:hAnsi="Calibri Light"/>
        </w:rPr>
        <w:t>2</w:t>
      </w:r>
      <w:r>
        <w:rPr>
          <w:rFonts w:cs="Calibri Light" w:ascii="Calibri Light" w:hAnsi="Calibri Light"/>
        </w:rPr>
        <w:fldChar w:fldCharType="end"/>
      </w:r>
      <w:r>
        <w:rPr>
          <w:rFonts w:cs="Calibri Light" w:ascii="Calibri Light" w:hAnsi="Calibri Light" w:asciiTheme="majorHAnsi" w:cstheme="majorHAnsi" w:hAnsiTheme="majorHAnsi"/>
        </w:rPr>
        <w:t>. Obszar zdegradowany na terenie gminy Osiek</w:t>
      </w:r>
      <w:bookmarkEnd w:id="99"/>
      <w:r>
        <w:rPr>
          <w:rFonts w:cs="Calibri Light" w:ascii="Calibri Light" w:hAnsi="Calibri Light" w:asciiTheme="majorHAnsi" w:cstheme="majorHAnsi" w:hAnsiTheme="majorHAnsi"/>
        </w:rPr>
        <w:t xml:space="preserve"> </w:t>
      </w:r>
    </w:p>
    <w:p>
      <w:pPr>
        <w:pStyle w:val="Normal"/>
        <w:suppressAutoHyphens w:val="true"/>
        <w:jc w:val="center"/>
        <w:rPr>
          <w:rFonts w:ascii="Calibri Light" w:hAnsi="Calibri Light" w:cs="Calibri Light" w:asciiTheme="majorHAnsi" w:cstheme="majorHAnsi" w:hAnsiTheme="majorHAnsi"/>
          <w:sz w:val="22"/>
          <w:szCs w:val="22"/>
        </w:rPr>
      </w:pPr>
      <w:r>
        <w:rPr/>
        <w:drawing>
          <wp:inline distT="0" distB="0" distL="0" distR="0">
            <wp:extent cx="4766310" cy="5067300"/>
            <wp:effectExtent l="0" t="0" r="0" b="0"/>
            <wp:docPr id="12" name="Obraz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
                    <pic:cNvPicPr>
                      <a:picLocks noChangeAspect="1" noChangeArrowheads="1"/>
                    </pic:cNvPicPr>
                  </pic:nvPicPr>
                  <pic:blipFill>
                    <a:blip r:embed="rId32"/>
                    <a:srcRect l="18053" t="17657" r="41489" b="5831"/>
                    <a:stretch>
                      <a:fillRect/>
                    </a:stretch>
                  </pic:blipFill>
                  <pic:spPr bwMode="auto">
                    <a:xfrm>
                      <a:off x="0" y="0"/>
                      <a:ext cx="4766310" cy="5067300"/>
                    </a:xfrm>
                    <a:prstGeom prst="rect">
                      <a:avLst/>
                    </a:prstGeom>
                  </pic:spPr>
                </pic:pic>
              </a:graphicData>
            </a:graphic>
          </wp:inline>
        </w:drawing>
      </w:r>
    </w:p>
    <w:p>
      <w:pPr>
        <w:sectPr>
          <w:footerReference w:type="default" r:id="rId33"/>
          <w:footnotePr>
            <w:numFmt w:val="decimal"/>
          </w:footnotePr>
          <w:type w:val="nextPage"/>
          <w:pgSz w:w="12240" w:h="15840"/>
          <w:pgMar w:left="1134" w:right="1134" w:header="0" w:top="1134" w:footer="0" w:bottom="1134" w:gutter="0"/>
          <w:pgNumType w:fmt="decimal"/>
          <w:formProt w:val="false"/>
          <w:textDirection w:val="lrTb"/>
          <w:docGrid w:type="default" w:linePitch="100" w:charSpace="8192"/>
        </w:sectPr>
        <w:pStyle w:val="Normal"/>
        <w:suppressAutoHyphens w:val="true"/>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Źródło: Opracowanie własne </w:t>
      </w:r>
    </w:p>
    <w:p>
      <w:pPr>
        <w:pStyle w:val="Nagwek1"/>
        <w:numPr>
          <w:ilvl w:val="0"/>
          <w:numId w:val="1"/>
        </w:numPr>
        <w:shd w:val="clear" w:fill="4472C4"/>
        <w:suppressAutoHyphens w:val="true"/>
        <w:jc w:val="both"/>
        <w:rPr>
          <w:rFonts w:ascii="Calibri Light" w:hAnsi="Calibri Light" w:cs="Calibri Light" w:asciiTheme="majorHAnsi" w:cstheme="majorHAnsi" w:hAnsiTheme="majorHAnsi"/>
        </w:rPr>
      </w:pPr>
      <w:bookmarkStart w:id="100" w:name="_Toc24099085"/>
      <w:bookmarkStart w:id="101" w:name="_Toc10567394"/>
      <w:bookmarkStart w:id="102" w:name="_Toc10622834"/>
      <w:bookmarkStart w:id="103" w:name="_Toc10622871"/>
      <w:bookmarkStart w:id="104" w:name="_Toc10623840"/>
      <w:r>
        <w:rPr>
          <w:rFonts w:cs="Calibri Light" w:ascii="Calibri Light" w:hAnsi="Calibri Light" w:asciiTheme="majorHAnsi" w:cstheme="majorHAnsi" w:hAnsiTheme="majorHAnsi"/>
        </w:rPr>
        <w:t>Delimitacja obszaru rewitalizacji gminy</w:t>
      </w:r>
      <w:bookmarkEnd w:id="100"/>
      <w:bookmarkEnd w:id="101"/>
      <w:bookmarkEnd w:id="102"/>
      <w:bookmarkEnd w:id="103"/>
      <w:bookmarkEnd w:id="104"/>
      <w:r>
        <w:rPr>
          <w:rFonts w:cs="Calibri Light" w:ascii="Calibri Light" w:hAnsi="Calibri Light" w:asciiTheme="majorHAnsi" w:cstheme="majorHAnsi" w:hAnsiTheme="majorHAnsi"/>
        </w:rPr>
        <w:t xml:space="preserve"> </w:t>
      </w:r>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Obszar rewitalizacji to część obszaru zdegradowanego, w którym zdiagnozowano szczególne nasilenie negatywnych zjawisk. Jedną z kluczowych kwestii było to, aby zgodnie z „Wytycznymi w zakresie rewitalizacji w programach operacyjnych na lata 2014-2020” Ministerstwa Infrastruktury i Rozwoju, obszar rewitalizacji łącznie nie przekraczał 20% powierzchni gminy oraz nie koncertował więcej niż 30% ogółu ludności gminy.</w:t>
      </w:r>
    </w:p>
    <w:p>
      <w:pPr>
        <w:pStyle w:val="Caption"/>
        <w:keepNext w:val="true"/>
        <w:rPr>
          <w:rFonts w:ascii="Calibri Light" w:hAnsi="Calibri Light" w:cs="Calibri Light" w:asciiTheme="majorHAnsi" w:cstheme="majorHAnsi" w:hAnsiTheme="majorHAnsi"/>
        </w:rPr>
      </w:pPr>
      <w:bookmarkStart w:id="105" w:name="_Toc24097115"/>
      <w:r>
        <w:rPr>
          <w:rFonts w:cs="Calibri Light" w:ascii="Calibri Light" w:hAnsi="Calibri Light" w:asciiTheme="majorHAnsi" w:cstheme="majorHAnsi" w:hAnsiTheme="majorHAnsi"/>
        </w:rPr>
        <w:t xml:space="preserve">Tabela </w:t>
      </w:r>
      <w:r>
        <w:rPr>
          <w:rFonts w:cs="Calibri Light" w:ascii="Calibri Light" w:hAnsi="Calibri Light"/>
        </w:rPr>
        <w:fldChar w:fldCharType="begin"/>
      </w:r>
      <w:r>
        <w:rPr>
          <w:rFonts w:cs="Calibri Light" w:ascii="Calibri Light" w:hAnsi="Calibri Light"/>
        </w:rPr>
        <w:instrText> SEQ Tabela \* ARABIC </w:instrText>
      </w:r>
      <w:r>
        <w:rPr>
          <w:rFonts w:cs="Calibri Light" w:ascii="Calibri Light" w:hAnsi="Calibri Light"/>
        </w:rPr>
        <w:fldChar w:fldCharType="separate"/>
      </w:r>
      <w:r>
        <w:rPr>
          <w:rFonts w:cs="Calibri Light" w:ascii="Calibri Light" w:hAnsi="Calibri Light"/>
        </w:rPr>
        <w:t>20</w:t>
      </w:r>
      <w:r>
        <w:rPr>
          <w:rFonts w:cs="Calibri Light" w:ascii="Calibri Light" w:hAnsi="Calibri Light"/>
        </w:rPr>
        <w:fldChar w:fldCharType="end"/>
      </w:r>
      <w:r>
        <w:rPr>
          <w:rFonts w:cs="Calibri Light" w:ascii="Calibri Light" w:hAnsi="Calibri Light" w:asciiTheme="majorHAnsi" w:cstheme="majorHAnsi" w:hAnsiTheme="majorHAnsi"/>
        </w:rPr>
        <w:t>. Powierzchnia oraz ludność na obszarze rewitalizacji</w:t>
      </w:r>
      <w:bookmarkEnd w:id="105"/>
      <w:r>
        <w:rPr>
          <w:rFonts w:cs="Calibri Light" w:ascii="Calibri Light" w:hAnsi="Calibri Light" w:asciiTheme="majorHAnsi" w:cstheme="majorHAnsi" w:hAnsiTheme="majorHAnsi"/>
        </w:rPr>
        <w:t xml:space="preserve"> </w:t>
      </w:r>
    </w:p>
    <w:tbl>
      <w:tblPr>
        <w:tblStyle w:val="Tabelasiatki4ak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563"/>
        <w:gridCol w:w="2130"/>
        <w:gridCol w:w="2126"/>
        <w:gridCol w:w="1845"/>
        <w:gridCol w:w="1418"/>
        <w:gridCol w:w="1889"/>
      </w:tblGrid>
      <w:tr>
        <w:trPr>
          <w:trHeight w:val="1350" w:hRule="atLeast"/>
          <w:cnfStyle w:val="100000000000" w:firstRow="1" w:lastRow="0" w:firstColumn="0" w:lastColumn="0" w:oddVBand="0" w:evenVBand="0" w:oddHBand="0" w:evenHBand="0" w:firstRowFirstColumn="0" w:firstRowLastColumn="0" w:lastRowFirstColumn="0" w:lastRowLastColumn="0"/>
        </w:trPr>
        <w:tc>
          <w:tcPr>
            <w:tcW w:w="563" w:type="dxa"/>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100" w:after="0"/>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color w:val="FFFFFF"/>
                <w:sz w:val="22"/>
                <w:szCs w:val="22"/>
              </w:rPr>
              <w:t>Lp.</w:t>
            </w:r>
          </w:p>
        </w:tc>
        <w:tc>
          <w:tcPr>
            <w:tcW w:w="2130"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10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color w:val="FFFFFF"/>
                <w:sz w:val="22"/>
                <w:szCs w:val="22"/>
              </w:rPr>
              <w:t>Sołectwo</w:t>
            </w:r>
          </w:p>
        </w:tc>
        <w:tc>
          <w:tcPr>
            <w:tcW w:w="2126"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10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color w:val="FFFFFF"/>
                <w:sz w:val="22"/>
                <w:szCs w:val="22"/>
              </w:rPr>
              <w:t>Liczba ludności (meldunek na pobyt stały) – stan na dzień 31.12.2018 r.</w:t>
            </w:r>
          </w:p>
        </w:tc>
        <w:tc>
          <w:tcPr>
            <w:tcW w:w="1845"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10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color w:val="FFFFFF"/>
                <w:sz w:val="22"/>
                <w:szCs w:val="22"/>
              </w:rPr>
              <w:t>Udział w całkowitej liczbie mieszkańców gminy</w:t>
            </w:r>
          </w:p>
        </w:tc>
        <w:tc>
          <w:tcPr>
            <w:tcW w:w="1418"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10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color w:val="FFFFFF"/>
                <w:sz w:val="22"/>
                <w:szCs w:val="22"/>
              </w:rPr>
              <w:t>Powierzchnia sołectwa</w:t>
            </w:r>
          </w:p>
        </w:tc>
        <w:tc>
          <w:tcPr>
            <w:tcW w:w="1889"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10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color w:val="FFFFFF"/>
                <w:sz w:val="22"/>
                <w:szCs w:val="22"/>
              </w:rPr>
              <w:t>Udział w całkowitej powierzchni gminy</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56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uppressAutoHyphens w:val="true"/>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1.</w:t>
            </w:r>
          </w:p>
        </w:tc>
        <w:tc>
          <w:tcPr>
            <w:tcW w:w="2130"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Sumin</w:t>
            </w:r>
          </w:p>
        </w:tc>
        <w:tc>
          <w:tcPr>
            <w:tcW w:w="2126"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233</w:t>
            </w:r>
          </w:p>
        </w:tc>
        <w:tc>
          <w:tcPr>
            <w:tcW w:w="1845"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5,80%</w:t>
            </w:r>
          </w:p>
        </w:tc>
        <w:tc>
          <w:tcPr>
            <w:tcW w:w="1418"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500,98</w:t>
            </w:r>
          </w:p>
        </w:tc>
        <w:tc>
          <w:tcPr>
            <w:tcW w:w="1889"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6,68%</w:t>
            </w:r>
          </w:p>
        </w:tc>
      </w:tr>
      <w:tr>
        <w:trPr>
          <w:trHeight w:val="300" w:hRule="atLeast"/>
        </w:trPr>
        <w:tc>
          <w:tcPr>
            <w:tcW w:w="563"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uppressAutoHyphens w:val="true"/>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2.</w:t>
            </w:r>
          </w:p>
        </w:tc>
        <w:tc>
          <w:tcPr>
            <w:tcW w:w="2130"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Kretki Małe</w:t>
            </w:r>
          </w:p>
        </w:tc>
        <w:tc>
          <w:tcPr>
            <w:tcW w:w="2126"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350</w:t>
            </w:r>
          </w:p>
        </w:tc>
        <w:tc>
          <w:tcPr>
            <w:tcW w:w="1845"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8,72%</w:t>
            </w:r>
          </w:p>
        </w:tc>
        <w:tc>
          <w:tcPr>
            <w:tcW w:w="1418"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714,39</w:t>
            </w:r>
          </w:p>
        </w:tc>
        <w:tc>
          <w:tcPr>
            <w:tcW w:w="1889"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9,52%</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56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uppressAutoHyphens w:val="true"/>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3.</w:t>
            </w:r>
          </w:p>
        </w:tc>
        <w:tc>
          <w:tcPr>
            <w:tcW w:w="2130"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Gmina Osiek </w:t>
            </w:r>
          </w:p>
        </w:tc>
        <w:tc>
          <w:tcPr>
            <w:tcW w:w="2126"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4016</w:t>
            </w:r>
          </w:p>
        </w:tc>
        <w:tc>
          <w:tcPr>
            <w:tcW w:w="1845"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100%</w:t>
            </w:r>
          </w:p>
        </w:tc>
        <w:tc>
          <w:tcPr>
            <w:tcW w:w="1418"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7500,20</w:t>
            </w:r>
          </w:p>
        </w:tc>
        <w:tc>
          <w:tcPr>
            <w:tcW w:w="1889"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100%</w:t>
            </w:r>
          </w:p>
        </w:tc>
      </w:tr>
      <w:tr>
        <w:trPr>
          <w:trHeight w:val="300" w:hRule="atLeast"/>
        </w:trPr>
        <w:tc>
          <w:tcPr>
            <w:tcW w:w="563"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uppressAutoHyphens w:val="true"/>
              <w:spacing w:lineRule="auto" w:line="240" w:before="10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4.</w:t>
            </w:r>
          </w:p>
        </w:tc>
        <w:tc>
          <w:tcPr>
            <w:tcW w:w="2130"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Obszar rewitalizacji </w:t>
            </w:r>
          </w:p>
        </w:tc>
        <w:tc>
          <w:tcPr>
            <w:tcW w:w="2126"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583</w:t>
            </w:r>
          </w:p>
        </w:tc>
        <w:tc>
          <w:tcPr>
            <w:tcW w:w="1845"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14,52%</w:t>
            </w:r>
          </w:p>
        </w:tc>
        <w:tc>
          <w:tcPr>
            <w:tcW w:w="1418"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1215,37</w:t>
            </w:r>
          </w:p>
        </w:tc>
        <w:tc>
          <w:tcPr>
            <w:tcW w:w="1889"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16,2%</w:t>
            </w:r>
          </w:p>
        </w:tc>
      </w:tr>
    </w:tbl>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Źródło: Opracowanie własne </w:t>
      </w:r>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Wybór obszaru rewitalizacji poprzedzono określeniem celu głównego Lokalnego Programu Rewitalizacji gminy Osiek na lata 2019-2023. Z uwagi na to, że w skład obszaru zdegradowanego włączone dwa sołectwa, w których zdiagnozowano różne problemy, poszczególnym obszarom przyporządkowano następujące cele rewitalizacji:</w:t>
      </w:r>
    </w:p>
    <w:p>
      <w:pPr>
        <w:pStyle w:val="ListParagraph"/>
        <w:numPr>
          <w:ilvl w:val="0"/>
          <w:numId w:val="33"/>
        </w:numPr>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color w:val="000000"/>
          <w:sz w:val="22"/>
          <w:szCs w:val="22"/>
        </w:rPr>
        <w:t xml:space="preserve">Cel główny działań rewitalizacyjnych w sołectwie Sumin: </w:t>
      </w:r>
      <w:r>
        <w:rPr>
          <w:rFonts w:cs="Calibri Light" w:ascii="Calibri Light" w:hAnsi="Calibri Light" w:asciiTheme="majorHAnsi" w:cstheme="majorHAnsi" w:hAnsiTheme="majorHAnsi"/>
          <w:color w:val="000000"/>
          <w:sz w:val="22"/>
          <w:szCs w:val="22"/>
        </w:rPr>
        <w:t>Rozwój społeczny dzieci i młodzieży w rejonach o niskim poziomie kształcenia w szkołach podstawowych i gimnazjalnych.</w:t>
      </w:r>
    </w:p>
    <w:p>
      <w:pPr>
        <w:pStyle w:val="Normal"/>
        <w:jc w:val="both"/>
        <w:rPr>
          <w:rFonts w:ascii="Calibri Light" w:hAnsi="Calibri Light" w:cs="Calibri Light" w:asciiTheme="majorHAnsi" w:cstheme="majorHAnsi" w:hAnsiTheme="majorHAnsi"/>
          <w:color w:val="000000"/>
          <w:sz w:val="22"/>
          <w:szCs w:val="22"/>
        </w:rPr>
      </w:pPr>
      <w:r>
        <w:rPr>
          <w:rFonts w:cs="Calibri Light" w:ascii="Calibri Light" w:hAnsi="Calibri Light" w:asciiTheme="majorHAnsi" w:cstheme="majorHAnsi" w:hAnsiTheme="majorHAnsi"/>
          <w:color w:val="000000"/>
          <w:sz w:val="22"/>
          <w:szCs w:val="22"/>
        </w:rPr>
        <w:t>Uzasadnienie wybranego celu: sołectwo należy rejonu obsługi szkoły podstawowej lub gimnazjum o niskim poziomie kształcenia, co ustalono zgodnie z wytycznymi „Zasad programowania przedsięwzięć rewitalizacyjnych w celu ubiegania się o środki finansowe w ramach Regionalnego Programu Operacyjnego Województwa Kujawsko-Pomorskiego na lata 2014-2020”). Mimo istniejącego stanu kryzysowego na tym obszarze lokalne organizacje są zainteresowane prowadzeniem zajęć aktywizujących oraz rozwijających pasje wśród społeczności lokalnej. Jest to obszar, którego potencjał oraz istniejące zasoby można z pozytywnym skutkiem wykorzystać także dla całej Gminy w działaniach rewitalizacyjnych.</w:t>
      </w:r>
    </w:p>
    <w:p>
      <w:pPr>
        <w:pStyle w:val="ListParagraph"/>
        <w:numPr>
          <w:ilvl w:val="0"/>
          <w:numId w:val="33"/>
        </w:numPr>
        <w:jc w:val="center"/>
        <w:rPr>
          <w:rFonts w:ascii="Calibri Light" w:hAnsi="Calibri Light" w:cs="Calibri Light" w:asciiTheme="majorHAnsi" w:cstheme="majorHAnsi" w:hAnsiTheme="majorHAnsi"/>
          <w:color w:val="000000"/>
          <w:sz w:val="22"/>
          <w:szCs w:val="22"/>
        </w:rPr>
      </w:pPr>
      <w:r>
        <w:rPr>
          <w:rFonts w:cs="Calibri Light" w:ascii="Calibri Light" w:hAnsi="Calibri Light" w:asciiTheme="majorHAnsi" w:cstheme="majorHAnsi" w:hAnsiTheme="majorHAnsi"/>
          <w:b/>
          <w:bCs/>
          <w:color w:val="000000"/>
          <w:sz w:val="22"/>
          <w:szCs w:val="22"/>
        </w:rPr>
        <w:t xml:space="preserve">Cel główny działań rewitalizacyjnych w sołectwie Kretki Małe: </w:t>
      </w:r>
      <w:r>
        <w:rPr>
          <w:rFonts w:cs="Calibri Light" w:ascii="Calibri Light" w:hAnsi="Calibri Light" w:asciiTheme="majorHAnsi" w:cstheme="majorHAnsi" w:hAnsiTheme="majorHAnsi"/>
          <w:color w:val="000000"/>
          <w:sz w:val="22"/>
          <w:szCs w:val="22"/>
        </w:rPr>
        <w:t xml:space="preserve">Zwiększenie partycypacji w życiu  </w:t>
        <w:br/>
        <w:t>społecznym dla społeczności w rejonach o wysokim uzależnieniu od świadczeń pomocy społecznej.</w:t>
      </w:r>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color w:val="000000"/>
          <w:sz w:val="22"/>
          <w:szCs w:val="22"/>
        </w:rPr>
        <w:t>Uzasadnienie wybranego celu: sołectwo wykazuje wyższy od przeciętnej w gminie wskaźnik udziału dzieci do lat 17, na które rodzice otrzymują zasiłek rodzinny w liczbie dzieci w tym wieku na danym obszarze, co ustalono zgodnie z wytycznymi „Zasad programowania przedsięwzięć rewitalizacyjnych w celu ubiegania się o środki finansowe w ramach Regionalnego Programu Operacyjnego Województwa Kujawsko-Pomorskiego na lata 2014-2020”). Mimo istniejącego stanu kryzysowego na tym obszarze lokalne organizacje są zainteresowane prowadzeniem zajęć aktywizujących wśród społeczności lokalnej na terenie sołectwa Kretki Małe.</w:t>
      </w:r>
    </w:p>
    <w:p>
      <w:pPr>
        <w:pStyle w:val="Caption"/>
        <w:keepNext w:val="true"/>
        <w:rPr>
          <w:rFonts w:ascii="Calibri Light" w:hAnsi="Calibri Light" w:cs="Calibri Light" w:asciiTheme="majorHAnsi" w:cstheme="majorHAnsi" w:hAnsiTheme="majorHAnsi"/>
        </w:rPr>
      </w:pPr>
      <w:bookmarkStart w:id="106" w:name="_Toc24097090"/>
      <w:r>
        <w:rPr>
          <w:rFonts w:cs="Calibri Light" w:ascii="Calibri Light" w:hAnsi="Calibri Light" w:asciiTheme="majorHAnsi" w:cstheme="majorHAnsi" w:hAnsiTheme="majorHAnsi"/>
        </w:rPr>
        <w:t xml:space="preserve">Mapa </w:t>
      </w:r>
      <w:r>
        <w:rPr>
          <w:rFonts w:cs="Calibri Light" w:ascii="Calibri Light" w:hAnsi="Calibri Light"/>
        </w:rPr>
        <w:fldChar w:fldCharType="begin"/>
      </w:r>
      <w:r>
        <w:rPr>
          <w:rFonts w:cs="Calibri Light" w:ascii="Calibri Light" w:hAnsi="Calibri Light"/>
        </w:rPr>
        <w:instrText> SEQ Mapa \* ARABIC </w:instrText>
      </w:r>
      <w:r>
        <w:rPr>
          <w:rFonts w:cs="Calibri Light" w:ascii="Calibri Light" w:hAnsi="Calibri Light"/>
        </w:rPr>
        <w:fldChar w:fldCharType="separate"/>
      </w:r>
      <w:r>
        <w:rPr>
          <w:rFonts w:cs="Calibri Light" w:ascii="Calibri Light" w:hAnsi="Calibri Light"/>
        </w:rPr>
        <w:t>3</w:t>
      </w:r>
      <w:r>
        <w:rPr>
          <w:rFonts w:cs="Calibri Light" w:ascii="Calibri Light" w:hAnsi="Calibri Light"/>
        </w:rPr>
        <w:fldChar w:fldCharType="end"/>
      </w:r>
      <w:r>
        <w:rPr>
          <w:rFonts w:cs="Calibri Light" w:ascii="Calibri Light" w:hAnsi="Calibri Light" w:asciiTheme="majorHAnsi" w:cstheme="majorHAnsi" w:hAnsiTheme="majorHAnsi"/>
        </w:rPr>
        <w:t>. Obszar rewitalizacji na terenie gminy Osiek</w:t>
      </w:r>
      <w:bookmarkEnd w:id="106"/>
      <w:r>
        <w:rPr>
          <w:rFonts w:cs="Calibri Light" w:ascii="Calibri Light" w:hAnsi="Calibri Light" w:asciiTheme="majorHAnsi" w:cstheme="majorHAnsi" w:hAnsiTheme="majorHAnsi"/>
        </w:rPr>
        <w:t xml:space="preserve"> </w:t>
      </w:r>
    </w:p>
    <w:p>
      <w:pPr>
        <w:pStyle w:val="Normal"/>
        <w:jc w:val="center"/>
        <w:rPr>
          <w:rFonts w:ascii="Calibri Light" w:hAnsi="Calibri Light" w:cs="Calibri Light" w:asciiTheme="majorHAnsi" w:cstheme="majorHAnsi" w:hAnsiTheme="majorHAnsi"/>
          <w:sz w:val="22"/>
          <w:szCs w:val="22"/>
        </w:rPr>
      </w:pPr>
      <w:r>
        <w:rPr/>
        <w:drawing>
          <wp:inline distT="0" distB="0" distL="0" distR="0">
            <wp:extent cx="5133975" cy="5302250"/>
            <wp:effectExtent l="0" t="0" r="0" b="0"/>
            <wp:docPr id="13" name="Obraz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7" descr=""/>
                    <pic:cNvPicPr>
                      <a:picLocks noChangeAspect="1" noChangeArrowheads="1"/>
                    </pic:cNvPicPr>
                  </pic:nvPicPr>
                  <pic:blipFill>
                    <a:blip r:embed="rId34"/>
                    <a:srcRect l="17749" t="17657" r="40883" b="6373"/>
                    <a:stretch>
                      <a:fillRect/>
                    </a:stretch>
                  </pic:blipFill>
                  <pic:spPr bwMode="auto">
                    <a:xfrm>
                      <a:off x="0" y="0"/>
                      <a:ext cx="5133975" cy="5302250"/>
                    </a:xfrm>
                    <a:prstGeom prst="rect">
                      <a:avLst/>
                    </a:prstGeom>
                  </pic:spPr>
                </pic:pic>
              </a:graphicData>
            </a:graphic>
          </wp:inline>
        </w:drawing>
      </w:r>
    </w:p>
    <w:p>
      <w:pPr>
        <w:sectPr>
          <w:footerReference w:type="default" r:id="rId35"/>
          <w:footnotePr>
            <w:numFmt w:val="decimal"/>
          </w:footnotePr>
          <w:type w:val="nextPage"/>
          <w:pgSz w:w="12240" w:h="15840"/>
          <w:pgMar w:left="1134" w:right="1134" w:header="0" w:top="1134" w:footer="708" w:bottom="1134" w:gutter="0"/>
          <w:pgNumType w:fmt="decimal"/>
          <w:formProt w:val="false"/>
          <w:titlePg/>
          <w:textDirection w:val="lrTb"/>
          <w:docGrid w:type="default" w:linePitch="100" w:charSpace="8192"/>
        </w:sectPr>
        <w:pStyle w:val="Normal"/>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Źródło: Opracowanie własne</w:t>
      </w:r>
      <w:bookmarkStart w:id="107" w:name="_Hlk19274321"/>
      <w:bookmarkEnd w:id="107"/>
      <w:r>
        <w:rPr>
          <w:rFonts w:cs="Calibri Light" w:ascii="Calibri Light" w:hAnsi="Calibri Light" w:asciiTheme="majorHAnsi" w:cstheme="majorHAnsi" w:hAnsiTheme="majorHAnsi"/>
          <w:sz w:val="22"/>
          <w:szCs w:val="22"/>
        </w:rPr>
        <w:t xml:space="preserve"> </w:t>
      </w:r>
    </w:p>
    <w:p>
      <w:pPr>
        <w:pStyle w:val="Nagwek1"/>
        <w:numPr>
          <w:ilvl w:val="0"/>
          <w:numId w:val="1"/>
        </w:numPr>
        <w:shd w:val="clear" w:fill="4472C4"/>
        <w:suppressAutoHyphens w:val="true"/>
        <w:jc w:val="both"/>
        <w:rPr>
          <w:rFonts w:ascii="Calibri Light" w:hAnsi="Calibri Light" w:cs="Calibri Light" w:asciiTheme="majorHAnsi" w:cstheme="majorHAnsi" w:hAnsiTheme="majorHAnsi"/>
        </w:rPr>
      </w:pPr>
      <w:bookmarkStart w:id="108" w:name="_Toc10567395"/>
      <w:bookmarkStart w:id="109" w:name="_Toc10622835"/>
      <w:bookmarkStart w:id="110" w:name="_Toc10622872"/>
      <w:bookmarkStart w:id="111" w:name="_Toc10623841"/>
      <w:bookmarkStart w:id="112" w:name="_Toc24099086"/>
      <w:r>
        <w:rPr>
          <w:rFonts w:cs="Calibri Light" w:ascii="Calibri Light" w:hAnsi="Calibri Light" w:asciiTheme="majorHAnsi" w:cstheme="majorHAnsi" w:hAnsiTheme="majorHAnsi"/>
        </w:rPr>
        <w:t>Szczegółowa diagnoza obszaru rewitalizacji</w:t>
      </w:r>
      <w:bookmarkEnd w:id="108"/>
      <w:bookmarkEnd w:id="109"/>
      <w:bookmarkEnd w:id="110"/>
      <w:bookmarkEnd w:id="111"/>
      <w:bookmarkEnd w:id="112"/>
    </w:p>
    <w:p>
      <w:pPr>
        <w:pStyle w:val="ListParagraph"/>
        <w:numPr>
          <w:ilvl w:val="0"/>
          <w:numId w:val="38"/>
        </w:numPr>
        <w:pBdr>
          <w:top w:val="single" w:sz="24" w:space="0" w:color="D9E2F3"/>
          <w:left w:val="single" w:sz="24" w:space="0" w:color="D9E2F3"/>
          <w:bottom w:val="single" w:sz="24" w:space="0" w:color="D9E2F3"/>
          <w:right w:val="single" w:sz="24" w:space="0" w:color="D9E2F3"/>
        </w:pBdr>
        <w:shd w:val="clear" w:color="auto" w:fill="D9E2F3" w:themeFill="accent1" w:themeFillTint="33"/>
        <w:spacing w:before="100" w:after="0"/>
        <w:contextualSpacing/>
        <w:outlineLvl w:val="1"/>
        <w:rPr>
          <w:caps/>
          <w:vanish/>
          <w:spacing w:val="15"/>
        </w:rPr>
      </w:pPr>
      <w:r>
        <w:rPr>
          <w:caps/>
          <w:vanish/>
          <w:spacing w:val="15"/>
        </w:rPr>
      </w:r>
      <w:bookmarkStart w:id="113" w:name="_Toc21604062"/>
      <w:bookmarkStart w:id="114" w:name="_Toc24097153"/>
      <w:bookmarkStart w:id="115" w:name="_Toc24099087"/>
      <w:bookmarkStart w:id="116" w:name="_Toc21604062"/>
      <w:bookmarkStart w:id="117" w:name="_Toc24097153"/>
      <w:bookmarkStart w:id="118" w:name="_Toc24099087"/>
      <w:bookmarkEnd w:id="116"/>
      <w:bookmarkEnd w:id="117"/>
      <w:bookmarkEnd w:id="118"/>
    </w:p>
    <w:p>
      <w:pPr>
        <w:pStyle w:val="ListParagraph"/>
        <w:numPr>
          <w:ilvl w:val="0"/>
          <w:numId w:val="38"/>
        </w:numPr>
        <w:pBdr>
          <w:top w:val="single" w:sz="24" w:space="0" w:color="D9E2F3"/>
          <w:left w:val="single" w:sz="24" w:space="0" w:color="D9E2F3"/>
          <w:bottom w:val="single" w:sz="24" w:space="0" w:color="D9E2F3"/>
          <w:right w:val="single" w:sz="24" w:space="0" w:color="D9E2F3"/>
        </w:pBdr>
        <w:shd w:val="clear" w:color="auto" w:fill="D9E2F3" w:themeFill="accent1" w:themeFillTint="33"/>
        <w:spacing w:before="100" w:after="0"/>
        <w:contextualSpacing/>
        <w:outlineLvl w:val="1"/>
        <w:rPr>
          <w:caps/>
          <w:vanish/>
          <w:spacing w:val="15"/>
        </w:rPr>
      </w:pPr>
      <w:r>
        <w:rPr>
          <w:caps/>
          <w:vanish/>
          <w:spacing w:val="15"/>
        </w:rPr>
      </w:r>
      <w:bookmarkStart w:id="119" w:name="_Toc21604063"/>
      <w:bookmarkStart w:id="120" w:name="_Toc24097154"/>
      <w:bookmarkStart w:id="121" w:name="_Toc24099088"/>
      <w:bookmarkStart w:id="122" w:name="_Toc21604063"/>
      <w:bookmarkStart w:id="123" w:name="_Toc24097154"/>
      <w:bookmarkStart w:id="124" w:name="_Toc24099088"/>
      <w:bookmarkEnd w:id="122"/>
      <w:bookmarkEnd w:id="123"/>
      <w:bookmarkEnd w:id="124"/>
    </w:p>
    <w:p>
      <w:pPr>
        <w:pStyle w:val="ListParagraph"/>
        <w:numPr>
          <w:ilvl w:val="0"/>
          <w:numId w:val="38"/>
        </w:numPr>
        <w:pBdr>
          <w:top w:val="single" w:sz="24" w:space="0" w:color="D9E2F3"/>
          <w:left w:val="single" w:sz="24" w:space="0" w:color="D9E2F3"/>
          <w:bottom w:val="single" w:sz="24" w:space="0" w:color="D9E2F3"/>
          <w:right w:val="single" w:sz="24" w:space="0" w:color="D9E2F3"/>
        </w:pBdr>
        <w:shd w:val="clear" w:color="auto" w:fill="D9E2F3" w:themeFill="accent1" w:themeFillTint="33"/>
        <w:spacing w:before="100" w:after="0"/>
        <w:contextualSpacing/>
        <w:outlineLvl w:val="1"/>
        <w:rPr>
          <w:caps/>
          <w:vanish/>
          <w:spacing w:val="15"/>
        </w:rPr>
      </w:pPr>
      <w:r>
        <w:rPr>
          <w:caps/>
          <w:vanish/>
          <w:spacing w:val="15"/>
        </w:rPr>
      </w:r>
      <w:bookmarkStart w:id="125" w:name="_Toc21604064"/>
      <w:bookmarkStart w:id="126" w:name="_Toc24097155"/>
      <w:bookmarkStart w:id="127" w:name="_Toc24099089"/>
      <w:bookmarkStart w:id="128" w:name="_Toc21604064"/>
      <w:bookmarkStart w:id="129" w:name="_Toc24097155"/>
      <w:bookmarkStart w:id="130" w:name="_Toc24099089"/>
      <w:bookmarkEnd w:id="128"/>
      <w:bookmarkEnd w:id="129"/>
      <w:bookmarkEnd w:id="130"/>
    </w:p>
    <w:p>
      <w:pPr>
        <w:pStyle w:val="ListParagraph"/>
        <w:numPr>
          <w:ilvl w:val="0"/>
          <w:numId w:val="38"/>
        </w:numPr>
        <w:pBdr>
          <w:top w:val="single" w:sz="24" w:space="0" w:color="D9E2F3"/>
          <w:left w:val="single" w:sz="24" w:space="0" w:color="D9E2F3"/>
          <w:bottom w:val="single" w:sz="24" w:space="0" w:color="D9E2F3"/>
          <w:right w:val="single" w:sz="24" w:space="0" w:color="D9E2F3"/>
        </w:pBdr>
        <w:shd w:val="clear" w:color="auto" w:fill="D9E2F3" w:themeFill="accent1" w:themeFillTint="33"/>
        <w:spacing w:before="100" w:after="0"/>
        <w:contextualSpacing/>
        <w:outlineLvl w:val="1"/>
        <w:rPr>
          <w:caps/>
          <w:vanish/>
          <w:spacing w:val="15"/>
        </w:rPr>
      </w:pPr>
      <w:r>
        <w:rPr>
          <w:caps/>
          <w:vanish/>
          <w:spacing w:val="15"/>
        </w:rPr>
      </w:r>
      <w:bookmarkStart w:id="131" w:name="_Toc21604065"/>
      <w:bookmarkStart w:id="132" w:name="_Toc24097156"/>
      <w:bookmarkStart w:id="133" w:name="_Toc24099090"/>
      <w:bookmarkStart w:id="134" w:name="_Toc21604065"/>
      <w:bookmarkStart w:id="135" w:name="_Toc24097156"/>
      <w:bookmarkStart w:id="136" w:name="_Toc24099090"/>
      <w:bookmarkEnd w:id="134"/>
      <w:bookmarkEnd w:id="135"/>
      <w:bookmarkEnd w:id="136"/>
    </w:p>
    <w:p>
      <w:pPr>
        <w:pStyle w:val="ListParagraph"/>
        <w:numPr>
          <w:ilvl w:val="0"/>
          <w:numId w:val="38"/>
        </w:numPr>
        <w:pBdr>
          <w:top w:val="single" w:sz="24" w:space="0" w:color="D9E2F3"/>
          <w:left w:val="single" w:sz="24" w:space="0" w:color="D9E2F3"/>
          <w:bottom w:val="single" w:sz="24" w:space="0" w:color="D9E2F3"/>
          <w:right w:val="single" w:sz="24" w:space="0" w:color="D9E2F3"/>
        </w:pBdr>
        <w:shd w:val="clear" w:color="auto" w:fill="D9E2F3" w:themeFill="accent1" w:themeFillTint="33"/>
        <w:spacing w:before="100" w:after="0"/>
        <w:contextualSpacing/>
        <w:outlineLvl w:val="1"/>
        <w:rPr>
          <w:caps/>
          <w:vanish/>
          <w:spacing w:val="15"/>
        </w:rPr>
      </w:pPr>
      <w:r>
        <w:rPr>
          <w:caps/>
          <w:vanish/>
          <w:spacing w:val="15"/>
        </w:rPr>
      </w:r>
      <w:bookmarkStart w:id="137" w:name="_Toc21604066"/>
      <w:bookmarkStart w:id="138" w:name="_Toc24097157"/>
      <w:bookmarkStart w:id="139" w:name="_Toc24099091"/>
      <w:bookmarkStart w:id="140" w:name="_Toc21604066"/>
      <w:bookmarkStart w:id="141" w:name="_Toc24097157"/>
      <w:bookmarkStart w:id="142" w:name="_Toc24099091"/>
      <w:bookmarkEnd w:id="140"/>
      <w:bookmarkEnd w:id="141"/>
      <w:bookmarkEnd w:id="142"/>
    </w:p>
    <w:p>
      <w:pPr>
        <w:pStyle w:val="Nagwek2"/>
        <w:numPr>
          <w:ilvl w:val="1"/>
          <w:numId w:val="38"/>
        </w:numPr>
        <w:shd w:val="clear" w:fill="D9E2F3"/>
        <w:rPr/>
      </w:pPr>
      <w:bookmarkStart w:id="143" w:name="_Toc24099092"/>
      <w:r>
        <w:rPr/>
        <w:t>Kretki Małe</w:t>
      </w:r>
      <w:bookmarkEnd w:id="143"/>
      <w:r>
        <w:rPr/>
        <w:t xml:space="preserve"> </w:t>
      </w:r>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Sołectwo Kretki Małe zlokalizowane jest we wschodniej części gminy Osiek. Centrum miejscowości jest oddalone od Urzędu Gminy w Osieku o ok 4,5 kilometra. </w:t>
      </w:r>
      <w:bookmarkStart w:id="144" w:name="_Hlk21510166"/>
      <w:r>
        <w:rPr>
          <w:rFonts w:cs="Calibri Light" w:ascii="Calibri Light" w:hAnsi="Calibri Light" w:asciiTheme="majorHAnsi" w:cstheme="majorHAnsi" w:hAnsiTheme="majorHAnsi"/>
          <w:sz w:val="22"/>
          <w:szCs w:val="22"/>
        </w:rPr>
        <w:t xml:space="preserve">Pod względem liczby mieszkańców (350 osób wg stanu na dzień 31.12.2019 r.) oraz zajmowanej powierzchni (714,39 ha) zajmuje trzecie miejsce wśród wszystkich sołectw z terenu Gminy. </w:t>
      </w:r>
      <w:bookmarkEnd w:id="144"/>
    </w:p>
    <w:p>
      <w:pPr>
        <w:pStyle w:val="Nagwek3"/>
        <w:suppressAutoHyphens w:val="true"/>
        <w:rPr>
          <w:rFonts w:ascii="Calibri Light" w:hAnsi="Calibri Light" w:cs="Calibri Light" w:asciiTheme="majorHAnsi" w:cstheme="majorHAnsi" w:hAnsiTheme="majorHAnsi"/>
        </w:rPr>
      </w:pPr>
      <w:bookmarkStart w:id="145" w:name="_Toc24099093"/>
      <w:r>
        <w:rPr>
          <w:rFonts w:cs="Calibri Light" w:ascii="Calibri Light" w:hAnsi="Calibri Light" w:asciiTheme="majorHAnsi" w:cstheme="majorHAnsi" w:hAnsiTheme="majorHAnsi"/>
        </w:rPr>
        <w:t>Sfera społeczna</w:t>
      </w:r>
      <w:bookmarkEnd w:id="145"/>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Demografia jest bardzo istotnym czynnikiem umożliwiającym zbadanie gminy pod kątem prawidłowości zjawisk ludnościowych w konkretnych warunkach społecznych i gospodarczych danego terytorium. Przeprowadzona w oparciu o dane statystyczne analiza struktury mieszkańców prowadzi do zdiagnozowania podstawowych problemów występujących na danym obszarze.</w:t>
      </w:r>
    </w:p>
    <w:p>
      <w:pPr>
        <w:pStyle w:val="Normal"/>
        <w:jc w:val="both"/>
        <w:rPr>
          <w:rFonts w:ascii="Calibri Light" w:hAnsi="Calibri Light" w:cs="Calibri Light" w:asciiTheme="majorHAnsi" w:cstheme="majorHAnsi" w:hAnsiTheme="majorHAnsi"/>
          <w:b/>
          <w:b/>
          <w:bCs/>
          <w:sz w:val="22"/>
          <w:szCs w:val="22"/>
        </w:rPr>
      </w:pPr>
      <w:r>
        <w:rPr>
          <w:rFonts w:cs="Calibri Light" w:ascii="Calibri Light" w:hAnsi="Calibri Light" w:asciiTheme="majorHAnsi" w:cstheme="majorHAnsi" w:hAnsiTheme="majorHAnsi"/>
          <w:b/>
          <w:bCs/>
          <w:sz w:val="22"/>
          <w:szCs w:val="22"/>
        </w:rPr>
        <w:t xml:space="preserve">Struktura wiekowa społeczeństwa </w:t>
      </w:r>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Sołectwo Kretki Małe zamieszkuje 350 osób. Struktura wiekowa ludności przedstawia się następująco:</w:t>
      </w:r>
    </w:p>
    <w:p>
      <w:pPr>
        <w:pStyle w:val="ListParagraph"/>
        <w:numPr>
          <w:ilvl w:val="0"/>
          <w:numId w:val="39"/>
        </w:numPr>
        <w:ind w:left="714" w:hanging="357"/>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19,66% stanowią osoby w wieku przedprodukcyjnym (w gminie osoby w wieku przedprodukcyjnym stanowią 20,97% ogółu mieszkańców);</w:t>
      </w:r>
    </w:p>
    <w:p>
      <w:pPr>
        <w:pStyle w:val="ListParagraph"/>
        <w:numPr>
          <w:ilvl w:val="0"/>
          <w:numId w:val="39"/>
        </w:numPr>
        <w:ind w:left="714" w:hanging="357"/>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62,11% stanowią osoby w wieku produkcyjnym (w gminie osoby w wieku produkcyjnym stanowią 62,62% ogółu mieszkańców);</w:t>
      </w:r>
    </w:p>
    <w:p>
      <w:pPr>
        <w:pStyle w:val="ListParagraph"/>
        <w:numPr>
          <w:ilvl w:val="0"/>
          <w:numId w:val="39"/>
        </w:numPr>
        <w:ind w:left="714" w:hanging="357"/>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18,23% stanowią osoby w wieku poprodukcyjnym (w gminie osoby w wieku poprodukcyjnym stanowią 16,41% ogółu mieszkańców).</w:t>
      </w:r>
    </w:p>
    <w:p>
      <w:pPr>
        <w:pStyle w:val="Caption"/>
        <w:keepNext w:val="true"/>
        <w:rPr/>
      </w:pPr>
      <w:bookmarkStart w:id="146" w:name="_Toc24097132"/>
      <w:r>
        <w:rPr/>
        <w:t xml:space="preserve">Wykres </w:t>
      </w:r>
      <w:r>
        <w:rPr/>
        <w:fldChar w:fldCharType="begin"/>
      </w:r>
      <w:r>
        <w:rPr/>
        <w:instrText> SEQ Wykres \* ARABIC </w:instrText>
      </w:r>
      <w:r>
        <w:rPr/>
        <w:fldChar w:fldCharType="separate"/>
      </w:r>
      <w:r>
        <w:rPr/>
        <w:t>1</w:t>
      </w:r>
      <w:r>
        <w:rPr/>
        <w:fldChar w:fldCharType="end"/>
      </w:r>
      <w:r>
        <w:rPr/>
        <w:t>. Struktura wiekowa  ludności sołectwa Kretki Małe</w:t>
      </w:r>
      <w:bookmarkEnd w:id="146"/>
      <w:r>
        <w:rPr/>
        <w:t xml:space="preserve"> </w:t>
      </w:r>
    </w:p>
    <w:p>
      <w:pPr>
        <w:pStyle w:val="Normal"/>
        <w:jc w:val="center"/>
        <w:rPr>
          <w:rFonts w:ascii="Calibri Light" w:hAnsi="Calibri Light" w:cs="Calibri Light" w:asciiTheme="majorHAnsi" w:cstheme="majorHAnsi" w:hAnsiTheme="majorHAnsi"/>
          <w:sz w:val="22"/>
          <w:szCs w:val="22"/>
        </w:rPr>
      </w:pPr>
      <w:r>
        <w:rPr/>
        <w:drawing>
          <wp:inline distT="0" distB="0" distL="0" distR="0">
            <wp:extent cx="4572000" cy="2743200"/>
            <wp:effectExtent l="0" t="0" r="0" b="0"/>
            <wp:docPr id="1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Normal"/>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Źródło: Opracowanie własne </w:t>
      </w:r>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Z uwagi na duży udział osób w wieku poprodukcyjnym w ogóle społeczeństwa zamieszkującego sołectwo Kretki Małe, jednym z wyzwań rewitalizacyjnych na terenie gminy Osiek powinny być działania skierowane do seniorów, aby zmniejszyć ryzyko ich wykluczenia i marginalizacji w życiu lokalnej społeczności.</w:t>
      </w:r>
    </w:p>
    <w:p>
      <w:pPr>
        <w:pStyle w:val="Normal"/>
        <w:jc w:val="both"/>
        <w:rPr>
          <w:rFonts w:ascii="Calibri Light" w:hAnsi="Calibri Light" w:cs="Calibri Light" w:asciiTheme="majorHAnsi" w:cstheme="majorHAnsi" w:hAnsiTheme="majorHAnsi"/>
          <w:b/>
          <w:b/>
          <w:bCs/>
          <w:sz w:val="22"/>
          <w:szCs w:val="22"/>
        </w:rPr>
      </w:pPr>
      <w:r>
        <w:rPr>
          <w:rFonts w:cs="Calibri Light" w:ascii="Calibri Light" w:hAnsi="Calibri Light" w:asciiTheme="majorHAnsi" w:cstheme="majorHAnsi" w:hAnsiTheme="majorHAnsi"/>
          <w:b/>
          <w:bCs/>
          <w:sz w:val="22"/>
          <w:szCs w:val="22"/>
        </w:rPr>
        <w:t xml:space="preserve">Pomoc społeczna </w:t>
      </w:r>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Ponadto na terenie sołectwa Kretki Małe widoczne jest duże uzależnienie mieszkańców od pomocy społecznej, o czym świadczy fakt, że na 37,68 % wszystkich dzieci do lat 17, zamieszkujących wyznaczony obszar rewitalizacji, rodzice otrzymują zasiłek rodzinny. Dlatego bardzo istotne jest przekazywanie pozytywnych wzorów oraz postaw dzieciom i młodzieży, które wywodzą się z rodzin korzystających z pomocy społecznej. W ramach przedsięwzięć rewitalizacyjnych powinno zaplanować się zadania skierowane na: </w:t>
      </w:r>
    </w:p>
    <w:p>
      <w:pPr>
        <w:pStyle w:val="ListParagraph"/>
        <w:numPr>
          <w:ilvl w:val="0"/>
          <w:numId w:val="40"/>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integrację grup społeczności narażonych na wykluczenie społeczne;</w:t>
      </w:r>
    </w:p>
    <w:p>
      <w:pPr>
        <w:pStyle w:val="ListParagraph"/>
        <w:numPr>
          <w:ilvl w:val="0"/>
          <w:numId w:val="40"/>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zmniejszenie poziomu ubóstwa;</w:t>
      </w:r>
    </w:p>
    <w:p>
      <w:pPr>
        <w:pStyle w:val="ListParagraph"/>
        <w:numPr>
          <w:ilvl w:val="0"/>
          <w:numId w:val="40"/>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zmniejszenie poziomu wykluczenia społecznego;</w:t>
      </w:r>
    </w:p>
    <w:p>
      <w:pPr>
        <w:pStyle w:val="ListParagraph"/>
        <w:numPr>
          <w:ilvl w:val="0"/>
          <w:numId w:val="40"/>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zwiększenie dostępności infrastruktury dla dzieci młodzieży; </w:t>
      </w:r>
    </w:p>
    <w:p>
      <w:pPr>
        <w:pStyle w:val="ListParagraph"/>
        <w:numPr>
          <w:ilvl w:val="0"/>
          <w:numId w:val="40"/>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wzrost aktywności społecznej na obszarach problemowych.</w:t>
      </w:r>
    </w:p>
    <w:p>
      <w:pPr>
        <w:pStyle w:val="Nagwek3"/>
        <w:suppressAutoHyphens w:val="true"/>
        <w:rPr>
          <w:rFonts w:ascii="Calibri Light" w:hAnsi="Calibri Light" w:cs="Calibri Light" w:asciiTheme="majorHAnsi" w:cstheme="majorHAnsi" w:hAnsiTheme="majorHAnsi"/>
        </w:rPr>
      </w:pPr>
      <w:bookmarkStart w:id="147" w:name="_Toc24099094"/>
      <w:r>
        <w:rPr>
          <w:rFonts w:cs="Calibri Light" w:ascii="Calibri Light" w:hAnsi="Calibri Light" w:asciiTheme="majorHAnsi" w:cstheme="majorHAnsi" w:hAnsiTheme="majorHAnsi"/>
        </w:rPr>
        <w:t>Sfera gospodarcza</w:t>
      </w:r>
      <w:bookmarkEnd w:id="147"/>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Jednym w ważniejszych mierników poziomu życia danej wspólnoty samorządowej oraz przyczyn ubożenia i wykluczenie społecznego mieszkańców jest bezrobocie. Według danych z Powiatowego Urzędu Pracy w Brodnicy (dane na dzień 31.12.18r.) spośród 218 osób w wieku produkcyjnym 10 nie miało pracy. Z tego ponad 40 % stanowiły osoby bezrobotne pozostające bez pracy ponad 12 miesięcy. Udział bezrobotnych w ludności w wieku produkcyjnym na terenie sołectwa Kretki Małe kształtuje się na poziomie 4,59% i przyjmuje wartości korzystniejsze niż średnia dla całej gminy Osiek, która wynosi 5,08 %. Podobnie sytuacja wygląda w przypadku wskaźnika badającego stosunek osób bezrobotnych bez pracy 12 miesięcy i dłużej względem ludności w wieku produkcyjnym. Dla całej Gminy wartość wskaźnika wynosi 2,39%, a dla sołectwa Kretki Małe 1,83%. </w:t>
      </w:r>
    </w:p>
    <w:p>
      <w:pPr>
        <w:pStyle w:val="Nagwek3"/>
        <w:suppressAutoHyphens w:val="true"/>
        <w:rPr>
          <w:rFonts w:ascii="Calibri Light" w:hAnsi="Calibri Light" w:cs="Calibri Light" w:asciiTheme="majorHAnsi" w:cstheme="majorHAnsi" w:hAnsiTheme="majorHAnsi"/>
        </w:rPr>
      </w:pPr>
      <w:bookmarkStart w:id="148" w:name="_Toc24099095"/>
      <w:r>
        <w:rPr>
          <w:rFonts w:cs="Calibri Light" w:ascii="Calibri Light" w:hAnsi="Calibri Light" w:asciiTheme="majorHAnsi" w:cstheme="majorHAnsi" w:hAnsiTheme="majorHAnsi"/>
        </w:rPr>
        <w:t>Sfera przestrzenno –funkcjonalna i techniczna</w:t>
      </w:r>
      <w:bookmarkEnd w:id="148"/>
      <w:r>
        <w:rPr>
          <w:rFonts w:cs="Calibri Light" w:ascii="Calibri Light" w:hAnsi="Calibri Light" w:asciiTheme="majorHAnsi" w:cstheme="majorHAnsi" w:hAnsiTheme="majorHAnsi"/>
        </w:rPr>
        <w:t xml:space="preserve">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W małych miejscowościach świetlica wiejska pełni bardzo ważną funkcję. Jest to na ogół jedyne miejsce, w którym spotyka się lokalna społeczność. Świetlice często muszą zastąpić domy kultury, czytelnie, biblioteki czy kino, ponieważ mieszkańcy obszarów wiejskich, którzy ze względu na miejsce zamieszkania i uwarunkowania społeczne mają utrudniony dostęp do szerokiej oferty kulturalnej placówek zlokalizowanych na obszarach miejskich. Jednak, aby mogła w pełni służyć społeczności lokalnej musi zostać wyremontowana oraz odpowiednio wyposażona. W tej chwili budynek, w którym znajduje się świetlica wiejska wymaga remontu m.in. w zakresie zmiany systemu ogrzewania, wykonania niezbędnych instalacji, wymiany posadzki, remontu zaplecza kuchennego oraz łazienek wraz z ich dostosowaniem do potrzeb osób niepełnosprawnych, ocieplenia i zmiany pokrycia dachu, częściowej wymiany stolarki drzwiowej i okiennej, wykonania kompleksowego remontu wewnątrz budynku celu dostosowania go do potrzeb działań społecznych. Również stan wyposażenia świetlicy jest niewystarczający i wymaga doposażenia.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Na terenie sołectwa działają organizacje społeczne takie jak Koło Gospodyń Wiejskich oraz Ochotnicza Straż Pożarna, które w ramach rewitalizacji będą współpracowały z Gminą przy realizacji działań społecznych. Ponadto kompleksowy remont budynku świetlicy pozwoli na rozszerzenie katalogu działań tych organizacji oraz będzie miał pozytywny wpływ na niwelowanie problemów zdiagnozowanych na etapie delimitacji obszaru rewitalizacji. </w:t>
      </w:r>
    </w:p>
    <w:p>
      <w:pPr>
        <w:pStyle w:val="Nagwek3"/>
        <w:suppressAutoHyphens w:val="true"/>
        <w:rPr>
          <w:rFonts w:ascii="Calibri Light" w:hAnsi="Calibri Light" w:cs="Calibri Light" w:asciiTheme="majorHAnsi" w:cstheme="majorHAnsi" w:hAnsiTheme="majorHAnsi"/>
        </w:rPr>
      </w:pPr>
      <w:bookmarkStart w:id="149" w:name="_Toc24099096"/>
      <w:r>
        <w:rPr>
          <w:rFonts w:cs="Calibri Light" w:ascii="Calibri Light" w:hAnsi="Calibri Light" w:asciiTheme="majorHAnsi" w:cstheme="majorHAnsi" w:hAnsiTheme="majorHAnsi"/>
        </w:rPr>
        <w:t>Sfera środowiskowa</w:t>
      </w:r>
      <w:bookmarkEnd w:id="149"/>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Na obszarze sołectwa Kretki Małe nie występują żadne formy ochrony przyrody. Nie odnotowano również zagrożeń związanych z przekroczeniem standardów jakości środowiska, obecności odpadów stwarzających zagrożenie dla życia i zdrowia ludzi bądź stanu środowiska.</w:t>
      </w:r>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Główne ciągi komunikacyjne przebiegające przez teren sołectwa są źródłem zanieczyszczenia powietrza. W sezonie grzewczym zanieczyszczenie powietrza wzrasta – z uwagi na to, że w większości budynki mieszkalne ogrzewane są w oparciu o węgiel i miał węglowy.</w:t>
      </w:r>
    </w:p>
    <w:p>
      <w:pPr>
        <w:pStyle w:val="Nagwek2"/>
        <w:numPr>
          <w:ilvl w:val="1"/>
          <w:numId w:val="38"/>
        </w:numPr>
        <w:shd w:val="clear" w:fill="D9E2F3"/>
        <w:rPr/>
      </w:pPr>
      <w:bookmarkStart w:id="150" w:name="_Toc24099097"/>
      <w:r>
        <w:rPr/>
        <w:t>Sumin</w:t>
      </w:r>
      <w:bookmarkEnd w:id="150"/>
    </w:p>
    <w:p>
      <w:pPr>
        <w:pStyle w:val="Normal"/>
        <w:jc w:val="both"/>
        <w:rPr/>
      </w:pPr>
      <w:r>
        <w:rPr>
          <w:rFonts w:cs="Calibri Light" w:ascii="Calibri Light" w:hAnsi="Calibri Light" w:asciiTheme="majorHAnsi" w:cstheme="majorHAnsi" w:hAnsiTheme="majorHAnsi"/>
          <w:sz w:val="22"/>
          <w:szCs w:val="22"/>
        </w:rPr>
        <w:t>Sołectwo Sumin zlokalizowane jest w południowej części gminy Osiek. Centrum miejscowości jest oddalone od Urzędu Gminy w Osieku o prawie 8 kilometrów</w:t>
      </w:r>
      <w:r>
        <w:rPr/>
        <w:t xml:space="preserve">. </w:t>
      </w:r>
      <w:r>
        <w:rPr>
          <w:rFonts w:cs="Calibri Light" w:ascii="Calibri Light" w:hAnsi="Calibri Light" w:asciiTheme="majorHAnsi" w:cstheme="majorHAnsi" w:hAnsiTheme="majorHAnsi"/>
          <w:sz w:val="22"/>
          <w:szCs w:val="22"/>
        </w:rPr>
        <w:t>Pod względem liczby mieszkańców (223 osób wg stanu na dzień 31.12.2019 r.) oraz zajmowanej powierzchni (500,98 ha) zajmuje czwarte miejsce wśród wszystkich sołectw z terenu Gminy.</w:t>
      </w:r>
    </w:p>
    <w:p>
      <w:pPr>
        <w:pStyle w:val="Nagwek3"/>
        <w:suppressAutoHyphens w:val="true"/>
        <w:rPr>
          <w:rFonts w:ascii="Calibri Light" w:hAnsi="Calibri Light" w:cs="Calibri Light" w:asciiTheme="majorHAnsi" w:cstheme="majorHAnsi" w:hAnsiTheme="majorHAnsi"/>
        </w:rPr>
      </w:pPr>
      <w:bookmarkStart w:id="151" w:name="_Toc10567396"/>
      <w:bookmarkStart w:id="152" w:name="_Toc10622836"/>
      <w:bookmarkStart w:id="153" w:name="_Toc10622873"/>
      <w:bookmarkStart w:id="154" w:name="_Toc10623842"/>
      <w:bookmarkStart w:id="155" w:name="_Toc24099098"/>
      <w:r>
        <w:rPr>
          <w:rFonts w:cs="Calibri Light" w:ascii="Calibri Light" w:hAnsi="Calibri Light" w:asciiTheme="majorHAnsi" w:cstheme="majorHAnsi" w:hAnsiTheme="majorHAnsi"/>
        </w:rPr>
        <w:t>Sfera społeczna</w:t>
      </w:r>
      <w:bookmarkEnd w:id="151"/>
      <w:bookmarkEnd w:id="152"/>
      <w:bookmarkEnd w:id="153"/>
      <w:bookmarkEnd w:id="154"/>
      <w:bookmarkEnd w:id="155"/>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Demografia jest bardzo istotnym czynnikiem umożliwiającym zbadanie gminy pod kątem prawidłowości zjawisk ludnościowych w konkretnych warunkach społecznych i gospodarczych danego terytorium. Przeprowadzona w oparciu o dane statystyczne analiza struktury mieszkańców prowadzi do zdiagnozowania podstawowych problemów występujących na danym obszarze.</w:t>
      </w:r>
    </w:p>
    <w:p>
      <w:pPr>
        <w:pStyle w:val="Normal"/>
        <w:jc w:val="both"/>
        <w:rPr>
          <w:rFonts w:ascii="Calibri Light" w:hAnsi="Calibri Light" w:cs="Calibri Light" w:asciiTheme="majorHAnsi" w:cstheme="majorHAnsi" w:hAnsiTheme="majorHAnsi"/>
          <w:b/>
          <w:b/>
          <w:bCs/>
          <w:sz w:val="22"/>
          <w:szCs w:val="22"/>
        </w:rPr>
      </w:pPr>
      <w:r>
        <w:rPr>
          <w:rFonts w:cs="Calibri Light" w:ascii="Calibri Light" w:hAnsi="Calibri Light" w:asciiTheme="majorHAnsi" w:cstheme="majorHAnsi" w:hAnsiTheme="majorHAnsi"/>
          <w:b/>
          <w:bCs/>
          <w:sz w:val="22"/>
          <w:szCs w:val="22"/>
        </w:rPr>
        <w:t xml:space="preserve">Struktura wiekowa społeczeństwa </w:t>
      </w:r>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Sołectwo Sumin zamieszkują 223 osoby. Struktura wiekowa ludności przedstawia się następująco:</w:t>
      </w:r>
    </w:p>
    <w:p>
      <w:pPr>
        <w:pStyle w:val="ListParagraph"/>
        <w:numPr>
          <w:ilvl w:val="0"/>
          <w:numId w:val="39"/>
        </w:numPr>
        <w:ind w:left="714" w:hanging="357"/>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20,17% stanowią osoby w wieku przedprodukcyjnym (w gminie osoby w wieku przedprodukcyjnym stanowią 20,97% ogółu mieszkańców);</w:t>
      </w:r>
    </w:p>
    <w:p>
      <w:pPr>
        <w:pStyle w:val="ListParagraph"/>
        <w:numPr>
          <w:ilvl w:val="0"/>
          <w:numId w:val="39"/>
        </w:numPr>
        <w:ind w:left="714" w:hanging="357"/>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61,80% stanowią osoby w wieku produkcyjnym (w gminie osoby w wieku produkcyjnym stanowią 62,62% ogółu mieszkańców);</w:t>
      </w:r>
    </w:p>
    <w:p>
      <w:pPr>
        <w:pStyle w:val="ListParagraph"/>
        <w:numPr>
          <w:ilvl w:val="0"/>
          <w:numId w:val="39"/>
        </w:numPr>
        <w:ind w:left="714" w:hanging="357"/>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18,03% stanowią osoby w wieku poprodukcyjnym (w gminie osoby w wieku poprodukcyjnym stanowią 16,41% ogółu mieszkańców).</w:t>
      </w:r>
    </w:p>
    <w:p>
      <w:pPr>
        <w:pStyle w:val="Caption"/>
        <w:keepNext w:val="true"/>
        <w:jc w:val="center"/>
        <w:rPr/>
      </w:pPr>
      <w:bookmarkStart w:id="156" w:name="_Toc24097133"/>
      <w:r>
        <w:rPr/>
        <w:t xml:space="preserve">Wykres </w:t>
      </w:r>
      <w:r>
        <w:rPr/>
        <w:fldChar w:fldCharType="begin"/>
      </w:r>
      <w:r>
        <w:rPr/>
        <w:instrText> SEQ Wykres \* ARABIC </w:instrText>
      </w:r>
      <w:r>
        <w:rPr/>
        <w:fldChar w:fldCharType="separate"/>
      </w:r>
      <w:r>
        <w:rPr/>
        <w:t>2</w:t>
      </w:r>
      <w:r>
        <w:rPr/>
        <w:fldChar w:fldCharType="end"/>
      </w:r>
      <w:r>
        <w:rPr/>
        <w:t>. Struktura wiekowa ludności w sołectwie Sumin</w:t>
      </w:r>
      <w:bookmarkEnd w:id="156"/>
    </w:p>
    <w:p>
      <w:pPr>
        <w:pStyle w:val="Normal"/>
        <w:jc w:val="center"/>
        <w:rPr>
          <w:rFonts w:ascii="Calibri Light" w:hAnsi="Calibri Light" w:cs="Calibri Light" w:asciiTheme="majorHAnsi" w:cstheme="majorHAnsi" w:hAnsiTheme="majorHAnsi"/>
          <w:sz w:val="22"/>
          <w:szCs w:val="22"/>
        </w:rPr>
      </w:pPr>
      <w:r>
        <w:rPr/>
        <w:drawing>
          <wp:inline distT="0" distB="0" distL="0" distR="0">
            <wp:extent cx="4572000" cy="2743200"/>
            <wp:effectExtent l="0" t="0" r="0" b="0"/>
            <wp:docPr id="1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Normal"/>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Źródło: Opracowanie własne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Z uwagi na duży udział osób w wieku poprodukcyjnym w ogóle społeczeństwa zamieszkującego sołectwo Sumin, jednym z wyzwań rewitalizacyjnych na terenie gminy Osiek powinny być działania skierowane do seniorów, aby zmniejszyć ryzyko ich wykluczenia i marginalizacji w życiu lokalnej społeczności.</w:t>
      </w:r>
    </w:p>
    <w:p>
      <w:pPr>
        <w:pStyle w:val="Normal"/>
        <w:suppressAutoHyphens w:val="true"/>
        <w:jc w:val="both"/>
        <w:rPr>
          <w:rFonts w:ascii="Calibri Light" w:hAnsi="Calibri Light" w:cs="Calibri Light" w:asciiTheme="majorHAnsi" w:cstheme="majorHAnsi" w:hAnsiTheme="majorHAnsi"/>
          <w:b/>
          <w:b/>
          <w:bCs/>
          <w:sz w:val="22"/>
          <w:szCs w:val="22"/>
        </w:rPr>
      </w:pPr>
      <w:r>
        <w:rPr>
          <w:rFonts w:cs="Calibri Light" w:ascii="Calibri Light" w:hAnsi="Calibri Light" w:asciiTheme="majorHAnsi" w:cstheme="majorHAnsi" w:hAnsiTheme="majorHAnsi"/>
          <w:b/>
          <w:bCs/>
          <w:sz w:val="22"/>
          <w:szCs w:val="22"/>
        </w:rPr>
        <w:t xml:space="preserve">Pomoc społeczna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Na terenie sołectwa Sumin wskaźniki i dane statystyczne dotyczące pomocy społecznej kształtują na poziomie korzystniejszym niż średnia dla całej Gminy: </w:t>
      </w:r>
    </w:p>
    <w:p>
      <w:pPr>
        <w:pStyle w:val="ListParagraph"/>
        <w:numPr>
          <w:ilvl w:val="0"/>
          <w:numId w:val="41"/>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udział dzieci do lat 17, na które rodzice otrzymują zasiłek rodzinny w liczbie dzieci w tym wieku na danym obszarze dla Sumina wynosi 4,26%, a wartość dla gminy Osiek 27,67%; </w:t>
      </w:r>
    </w:p>
    <w:p>
      <w:pPr>
        <w:pStyle w:val="ListParagraph"/>
        <w:numPr>
          <w:ilvl w:val="0"/>
          <w:numId w:val="41"/>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udział gospodarstw domowych-stałych beneficjentów środowiskowej pomocy społecznej w liczbie gospodarstw domowych ogółem na danym obszarze dla Sumina wynosi 5,08%, a wartość dla gminy Osiek 8,85%.</w:t>
      </w:r>
    </w:p>
    <w:p>
      <w:pPr>
        <w:pStyle w:val="Normal"/>
        <w:suppressAutoHyphens w:val="true"/>
        <w:jc w:val="both"/>
        <w:rPr>
          <w:rFonts w:ascii="Calibri Light" w:hAnsi="Calibri Light" w:cs="Calibri Light" w:asciiTheme="majorHAnsi" w:cstheme="majorHAnsi" w:hAnsiTheme="majorHAnsi"/>
          <w:b/>
          <w:b/>
          <w:bCs/>
          <w:sz w:val="22"/>
          <w:szCs w:val="22"/>
        </w:rPr>
      </w:pPr>
      <w:r>
        <w:rPr>
          <w:rFonts w:cs="Calibri Light" w:ascii="Calibri Light" w:hAnsi="Calibri Light" w:asciiTheme="majorHAnsi" w:cstheme="majorHAnsi" w:hAnsiTheme="majorHAnsi"/>
          <w:b/>
          <w:bCs/>
          <w:sz w:val="22"/>
          <w:szCs w:val="22"/>
        </w:rPr>
        <w:t>Bezpieczeństwo</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W 2018 r. na terenie sołectwa odnotowano 5 interwencji porządkowych z powodu zakłócania miru domowego oraz porządku publicznego. Z tego względu stosunek interwencji służb porządkowych z powodu zakłócania miru domowego i porządku publicznego względem ogółu gospodarstw domowych na danym obszarze był o prawie jednej punkt procentowy wyższy niż średnia dla całej Gminy (Sumin – 8,47%, Gmina – 7,35%).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Normal"/>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Normal"/>
        <w:suppressAutoHyphens w:val="true"/>
        <w:jc w:val="both"/>
        <w:rPr>
          <w:rFonts w:ascii="Calibri Light" w:hAnsi="Calibri Light" w:cs="Calibri Light" w:asciiTheme="majorHAnsi" w:cstheme="majorHAnsi" w:hAnsiTheme="majorHAnsi"/>
          <w:b/>
          <w:b/>
          <w:bCs/>
          <w:sz w:val="22"/>
          <w:szCs w:val="22"/>
        </w:rPr>
      </w:pPr>
      <w:r>
        <w:rPr>
          <w:rFonts w:cs="Calibri Light" w:ascii="Calibri Light" w:hAnsi="Calibri Light" w:asciiTheme="majorHAnsi" w:cstheme="majorHAnsi" w:hAnsiTheme="majorHAnsi"/>
          <w:b/>
          <w:bCs/>
          <w:sz w:val="22"/>
          <w:szCs w:val="22"/>
        </w:rPr>
        <w:t>Edukacja</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Obszar sołectwa Sumin po analizie wyników osiąganych na sprawdzianie ósmoklasistów został zaliczony do rejonu obsługi szkoły podstawowej o niskim poziomie kształcenia (szczegółowe dane znajdują się w rozdziale nr 3).  Z uwagi na zdiagnozowany problem niskiego poziomu kształcenia konieczna jest interwencja, która doprowadzi do zwiększenia efektywności oraz jakości kształcenia dzieci z terenu sołectwa Sumin poprzez wdrożenie metod uczenia się, które przyczynią się do poprawy wyników osiąganych na egzaminach zewnętrznych.</w:t>
      </w:r>
    </w:p>
    <w:p>
      <w:pPr>
        <w:pStyle w:val="Nagwek3"/>
        <w:suppressAutoHyphens w:val="true"/>
        <w:rPr>
          <w:rFonts w:ascii="Calibri Light" w:hAnsi="Calibri Light" w:cs="Calibri Light" w:asciiTheme="majorHAnsi" w:cstheme="majorHAnsi" w:hAnsiTheme="majorHAnsi"/>
        </w:rPr>
      </w:pPr>
      <w:bookmarkStart w:id="157" w:name="_Toc10567397"/>
      <w:bookmarkStart w:id="158" w:name="_Toc10622837"/>
      <w:bookmarkStart w:id="159" w:name="_Toc10622874"/>
      <w:bookmarkStart w:id="160" w:name="_Toc10623843"/>
      <w:bookmarkStart w:id="161" w:name="_Toc24099099"/>
      <w:r>
        <w:rPr>
          <w:rFonts w:cs="Calibri Light" w:ascii="Calibri Light" w:hAnsi="Calibri Light" w:asciiTheme="majorHAnsi" w:cstheme="majorHAnsi" w:hAnsiTheme="majorHAnsi"/>
        </w:rPr>
        <w:t>Sfera gospodarcza</w:t>
      </w:r>
      <w:bookmarkEnd w:id="157"/>
      <w:bookmarkEnd w:id="158"/>
      <w:bookmarkEnd w:id="159"/>
      <w:bookmarkEnd w:id="160"/>
      <w:bookmarkEnd w:id="161"/>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Według danych z Powiatowego Urzędu Pracy w Brodnicy (dane na dzień 31.12.18r.) spośród 144 osób w wieku produkcyjnym zamieszkujących sołectwo Sumin 5 nie miało pracy. Z tego ponad 60 % stanowiły osoby bezrobotne pozostające bez pracy ponad 12 miesięcy. Udział bezrobotnych w ludności w wieku produkcyjnym na terenie sołectwa Sumin kształtuje się na poziomie 4,47% i przyjmuje wartości korzystniejsze niż średnia dla całej gminy Osiek, która wynosi 5,08 %. Podobnie sytuacja wygląda w przypadku wskaźnika badającego stosunek osób bezrobotnych bez pracy 12 miesięcy i dłużej względem ludności w wieku produkcyjnym. Dla całej Gminy wartość wskaźnika wynosi 2,39%, a dla sołectwa Sumin 2,08%. </w:t>
      </w:r>
    </w:p>
    <w:p>
      <w:pPr>
        <w:pStyle w:val="Nagwek3"/>
        <w:suppressAutoHyphens w:val="true"/>
        <w:rPr>
          <w:rFonts w:ascii="Calibri Light" w:hAnsi="Calibri Light" w:cs="Calibri Light" w:asciiTheme="majorHAnsi" w:cstheme="majorHAnsi" w:hAnsiTheme="majorHAnsi"/>
        </w:rPr>
      </w:pPr>
      <w:bookmarkStart w:id="162" w:name="_Toc24099100"/>
      <w:bookmarkStart w:id="163" w:name="_Toc10567398"/>
      <w:bookmarkStart w:id="164" w:name="_Toc10622838"/>
      <w:bookmarkStart w:id="165" w:name="_Toc10622875"/>
      <w:bookmarkStart w:id="166" w:name="_Toc10623844"/>
      <w:r>
        <w:rPr>
          <w:rFonts w:cs="Calibri Light" w:ascii="Calibri Light" w:hAnsi="Calibri Light" w:asciiTheme="majorHAnsi" w:cstheme="majorHAnsi" w:hAnsiTheme="majorHAnsi"/>
        </w:rPr>
        <w:t>Sfera przestrzenno –funkcjonalna</w:t>
      </w:r>
      <w:bookmarkEnd w:id="163"/>
      <w:bookmarkEnd w:id="164"/>
      <w:bookmarkEnd w:id="165"/>
      <w:bookmarkEnd w:id="166"/>
      <w:r>
        <w:rPr>
          <w:rFonts w:cs="Calibri Light" w:ascii="Calibri Light" w:hAnsi="Calibri Light" w:asciiTheme="majorHAnsi" w:cstheme="majorHAnsi" w:hAnsiTheme="majorHAnsi"/>
        </w:rPr>
        <w:t xml:space="preserve"> i techniczna</w:t>
      </w:r>
      <w:bookmarkEnd w:id="162"/>
      <w:r>
        <w:rPr>
          <w:rFonts w:cs="Calibri Light" w:ascii="Calibri Light" w:hAnsi="Calibri Light" w:asciiTheme="majorHAnsi" w:cstheme="majorHAnsi" w:hAnsiTheme="majorHAnsi"/>
        </w:rPr>
        <w:t xml:space="preserve">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 miejscowościach położnych na terenie gminy wiejskich świetlica pełni bardzo ważną funkcję. Jest to na ogół jedyne miejsce, w którym spotyka się lokalna społeczność. Świetlice często muszą zastąpić domy kultury, czytelnie, biblioteki czy kino, ponieważ mieszkańcy obszarów wiejskich, którzy ze względu na miejsce zamieszkania i uwarunkowania społeczne mają utrudniony dostęp do szerokiej oferty kulturalnej placówek zlokalizowanych na obszarach miejskich. Jednak, aby mogła w pełni służyć społeczności lokalnej musi zostać wyremontowana oraz odpowiednio wyposażona. W tej chwili budynek, w którym znajduje się świetlica wiejska został oddany do użytku w 1970 roku i wymaga remontu m.in. w zakresie zmiany systemu ogrzewania oraz modernizacji oświetlenia, wykonania niezbędnych instalacji, wymiany posadzki, remontu łazienek, wykonania elewacji oraz podjazdu dla osób niepełnosprawnych, częściowej wymiany stolarki drzwiowej i okiennej, wykonania kompleksowego remontu wewnątrz budynku, wymiany zbiornika na szambo, oraz zagospodarowania i oświetlenia terenu wokół budynku do potrzeb działań społecznych. Również stan wyposażenia świetlicy jest niewystarczający i wymaga doposażenia.</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Na terenie sołectwa działają organizacje społeczne takie jak Koło Gospodyń Wiejskich oraz Stowarzyszenie rozwoju wsi Sumin, Sumówko i okolic, które w ramach rewitalizacji będą współpracowały z Gminą przy realizacji działań społecznych. Ponadto kompleksowy remont budynku świetlicy pozwoli na rozszerzenie katalogu działań tych organizacji oraz będzie miał pozytywny wpływ na niwelowanie problemów zdiagnozowanych na etapie delimitacji obszaru rewitalizacji. </w:t>
      </w:r>
    </w:p>
    <w:p>
      <w:pPr>
        <w:pStyle w:val="Nagwek3"/>
        <w:suppressAutoHyphens w:val="true"/>
        <w:rPr>
          <w:rFonts w:ascii="Calibri Light" w:hAnsi="Calibri Light" w:cs="Calibri Light" w:asciiTheme="majorHAnsi" w:cstheme="majorHAnsi" w:hAnsiTheme="majorHAnsi"/>
        </w:rPr>
      </w:pPr>
      <w:bookmarkStart w:id="167" w:name="_Toc10567400"/>
      <w:bookmarkStart w:id="168" w:name="_Toc10622840"/>
      <w:bookmarkStart w:id="169" w:name="_Toc10622877"/>
      <w:bookmarkStart w:id="170" w:name="_Toc10623846"/>
      <w:bookmarkStart w:id="171" w:name="_Toc24099101"/>
      <w:r>
        <w:rPr>
          <w:rFonts w:cs="Calibri Light" w:ascii="Calibri Light" w:hAnsi="Calibri Light" w:asciiTheme="majorHAnsi" w:cstheme="majorHAnsi" w:hAnsiTheme="majorHAnsi"/>
        </w:rPr>
        <w:t>Sfera środowiskowa</w:t>
      </w:r>
      <w:bookmarkEnd w:id="167"/>
      <w:bookmarkEnd w:id="168"/>
      <w:bookmarkEnd w:id="169"/>
      <w:bookmarkEnd w:id="170"/>
      <w:bookmarkEnd w:id="171"/>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Na obszarze sołectwa Sumin nie występują żadne formy ochrony przyrody. Nie odnotowano również zagrożeń związanych z przekroczeniem standardów jakości środowiska, obecności odpadów stwarzających zagrożenie dla życia i zdrowia ludzi bądź stanu środowiska.</w:t>
      </w:r>
    </w:p>
    <w:p>
      <w:pPr>
        <w:sectPr>
          <w:footerReference w:type="default" r:id="rId38"/>
          <w:footnotePr>
            <w:numFmt w:val="decimal"/>
          </w:footnotePr>
          <w:type w:val="nextPage"/>
          <w:pgSz w:w="12240" w:h="15840"/>
          <w:pgMar w:left="1134" w:right="1134" w:header="0" w:top="1134" w:footer="708" w:bottom="1134" w:gutter="0"/>
          <w:pgNumType w:fmt="decimal"/>
          <w:formProt w:val="false"/>
          <w:titlePg/>
          <w:textDirection w:val="lrTb"/>
          <w:docGrid w:type="default" w:linePitch="100" w:charSpace="8192"/>
        </w:sect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Podobnie jak w przypadku Kretek Małych głównym źródłem zanieczyszczeń powietrza są przebiegające przez teren sołectwa ciągi komunikacyjne. W sezonie grzewczym zanieczyszczenie powietrza wzrasta – z uwagi na to, że w większości budynki mieszkalne ogrzewane są w oparciu o węgiel i miał węglowy.</w:t>
      </w:r>
    </w:p>
    <w:p>
      <w:pPr>
        <w:pStyle w:val="Nagwek1"/>
        <w:numPr>
          <w:ilvl w:val="0"/>
          <w:numId w:val="1"/>
        </w:numPr>
        <w:shd w:val="clear" w:fill="4472C4"/>
        <w:suppressAutoHyphens w:val="true"/>
        <w:jc w:val="both"/>
        <w:rPr>
          <w:rFonts w:ascii="Calibri Light" w:hAnsi="Calibri Light" w:cs="Calibri Light" w:asciiTheme="majorHAnsi" w:cstheme="majorHAnsi" w:hAnsiTheme="majorHAnsi"/>
        </w:rPr>
      </w:pPr>
      <w:bookmarkStart w:id="172" w:name="_Toc10567401"/>
      <w:bookmarkStart w:id="173" w:name="_Toc10622841"/>
      <w:bookmarkStart w:id="174" w:name="_Toc10622878"/>
      <w:bookmarkStart w:id="175" w:name="_Toc10623847"/>
      <w:bookmarkStart w:id="176" w:name="_Toc24099102"/>
      <w:r>
        <w:rPr>
          <w:rFonts w:cs="Calibri Light" w:ascii="Calibri Light" w:hAnsi="Calibri Light" w:asciiTheme="majorHAnsi" w:cstheme="majorHAnsi" w:hAnsiTheme="majorHAnsi"/>
        </w:rPr>
        <w:t>Wizja stanu obszaru rewitalizacji po przeprowadzeniu rewitalizacji</w:t>
      </w:r>
      <w:bookmarkEnd w:id="172"/>
      <w:bookmarkEnd w:id="173"/>
      <w:bookmarkEnd w:id="174"/>
      <w:bookmarkEnd w:id="175"/>
      <w:bookmarkEnd w:id="176"/>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Przy opracowaniu wizji obszaru rewitalizacji brano pod uwagę przede wszystkim działania, które doprowadzą do zmniejszenia lub likwidacji problemów, które zostały zdiagnozowane na etapie wyznaczania obszaru rewitalizacji. Zgodnie z przeprowadzoną delimitacją na terenie gminy Osiek do objęcia programem rewitalizacji zakwalifikowano sołectwa: Kretki Małe oraz Sumin. Obszary te zostały wybrane, ponieważ znajdują się w szczególnym stanie kryzysowym. Zgodnie z wytycznymi opisanymi w rozdziale 6.4.2 Zasad programowania przedsięwzięć rewitalizacyjnych w celu ubiegania się o środki finansowe w ramach Regionalnego Programu Operacyjnego Województwa Kujawsko-Pomorskiego na lata 2014-2020 rewitalizację w Kretkach Małym zamierza się przeprowadzić w oparciu o cel D tj. </w:t>
      </w:r>
      <w:r>
        <w:rPr>
          <w:rFonts w:cs="Calibri Light" w:ascii="Calibri Light" w:hAnsi="Calibri Light" w:asciiTheme="majorHAnsi" w:cstheme="majorHAnsi" w:hAnsiTheme="majorHAnsi"/>
          <w:color w:val="000000"/>
          <w:sz w:val="22"/>
          <w:szCs w:val="22"/>
        </w:rPr>
        <w:t xml:space="preserve">zwiększenie partycypacji w życiu społecznym dla społeczności w rejonach o wysokim uzależnieniu od świadczeń pomocy społecznej. Natomiast rewitalizacji w Suminie został przyporządkowany cel C, czyli rozwój społeczny dzieci i młodzieży w rejonach o niskim poziomie kształcenia w szkołach podstawowych i gimnazjalnych.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Gmina Osiek dzięki realizacji zaplanowanych do 2023 roku działań społecznych oraz infrastrukturalnych, których priorytetem jest zapewnienie dobrych warunków życia dla mieszkańców, doprowadzi do zrównoważonego rozwoju społecznego wyznaczonego obszaru rewitalizacji. Podczas diagnozy obszaru rewitalizacji wyszczególniono następujące problemy: starzenie się społeczeństwa, niski poziom kształcenia w placówkach oświatowych, dużą liczbę interwencji służb porządkowych z powodu zakłócania miru domowego i porządku publicznego, wysokie uzależnienie od świadczeń z pomocy społecznej, a także występowanie obiektów o niewystarczającym wyposażeniu w infrastrukturę aktywizacji społecznej.</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 odpowiedzi na zdiagnozowane podczas delimitacji problemy zaplanowano szereg przedsięwzięć rewitalizacyjnych, które prowadzone będą w Kretkach Małych oraz Suminie, z wykorzystaniem elementów aktywnej integracji o charakterze społecznym oraz edukacyjnym. Planowane są projekty zakładające m.in.:</w:t>
      </w:r>
    </w:p>
    <w:p>
      <w:pPr>
        <w:pStyle w:val="ListParagraph"/>
        <w:numPr>
          <w:ilvl w:val="0"/>
          <w:numId w:val="45"/>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organizowanie i inspirowanie udziału mieszkańców w imprezach oraz spotkaniach w szczególności o charakterze integracyjnym, edukacyjnym, kulturalnym oraz sportowym;</w:t>
      </w:r>
    </w:p>
    <w:p>
      <w:pPr>
        <w:pStyle w:val="ListParagraph"/>
        <w:numPr>
          <w:ilvl w:val="0"/>
          <w:numId w:val="45"/>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organizowanie warsztatów i szkoleń tematycznych dla osób zagrożonych wykluczeniem społecznym; </w:t>
      </w:r>
    </w:p>
    <w:p>
      <w:pPr>
        <w:pStyle w:val="ListParagraph"/>
        <w:numPr>
          <w:ilvl w:val="0"/>
          <w:numId w:val="45"/>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wsparcie procesu edukacyjnego przez pomoc w nauce i przezwyciężaniu trudności szkolnych; </w:t>
      </w:r>
    </w:p>
    <w:p>
      <w:pPr>
        <w:pStyle w:val="ListParagraph"/>
        <w:numPr>
          <w:ilvl w:val="0"/>
          <w:numId w:val="45"/>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wzmocnienie procesu integracji ze społeczeństwem; </w:t>
      </w:r>
    </w:p>
    <w:p>
      <w:pPr>
        <w:pStyle w:val="ListParagraph"/>
        <w:numPr>
          <w:ilvl w:val="0"/>
          <w:numId w:val="45"/>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wzmocnienie poczucia własnej wartości oraz dostarczenie pozytywnych wzorców zachowań;</w:t>
      </w:r>
    </w:p>
    <w:p>
      <w:pPr>
        <w:pStyle w:val="ListParagraph"/>
        <w:numPr>
          <w:ilvl w:val="0"/>
          <w:numId w:val="45"/>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zapewnienie bezpiecznych, a także nowych form spędzanie czasu wolnego, rozwój talentów i zainteresowań;</w:t>
      </w:r>
    </w:p>
    <w:p>
      <w:pPr>
        <w:pStyle w:val="ListParagraph"/>
        <w:numPr>
          <w:ilvl w:val="0"/>
          <w:numId w:val="45"/>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zagospodarowanie czasu osobom, które są zagrożone wykluczeniem społecznym;</w:t>
      </w:r>
    </w:p>
    <w:p>
      <w:pPr>
        <w:pStyle w:val="ListParagraph"/>
        <w:numPr>
          <w:ilvl w:val="0"/>
          <w:numId w:val="45"/>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organizacja zajęć i spotkań mających wpływ na integrację osób z obszaru rewitalizacji;</w:t>
      </w:r>
    </w:p>
    <w:p>
      <w:pPr>
        <w:pStyle w:val="ListParagraph"/>
        <w:numPr>
          <w:ilvl w:val="0"/>
          <w:numId w:val="45"/>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przeciwdziałanie przemocy poprzez organizację pikników integracyjnych poruszających tematykę różnego rodzaju przemocy, bezpieczeństwa, itp.;</w:t>
      </w:r>
    </w:p>
    <w:p>
      <w:pPr>
        <w:pStyle w:val="ListParagraph"/>
        <w:numPr>
          <w:ilvl w:val="0"/>
          <w:numId w:val="45"/>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organizowanie zajęć oraz imprez tematycznych dla dzieci i młodzieży;</w:t>
      </w:r>
    </w:p>
    <w:p>
      <w:pPr>
        <w:pStyle w:val="ListParagraph"/>
        <w:numPr>
          <w:ilvl w:val="0"/>
          <w:numId w:val="45"/>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prowadzenie zajęć i spotkań mających wpływ na integrację międzypokoleniową;</w:t>
      </w:r>
    </w:p>
    <w:p>
      <w:pPr>
        <w:pStyle w:val="ListParagraph"/>
        <w:numPr>
          <w:ilvl w:val="0"/>
          <w:numId w:val="45"/>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przekazywanie pozytywnych wzorów, postaw dzieciom i młodzieży, które wywodzą się z rodzin korzystających z pomocy społecznej oraz borykających się z problemem przemocy w rodzinie.</w:t>
      </w:r>
    </w:p>
    <w:p>
      <w:pPr>
        <w:pStyle w:val="ListParagraph"/>
        <w:numPr>
          <w:ilvl w:val="0"/>
          <w:numId w:val="45"/>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przebudowę świetlic wiejskich w Kretkach Małych oraz Suminie na cele związane z aktywizacją społeczności lokalnej. Na terenie tych sołectw nie ma innych budynków, w których mógłby się odbyć zajęcia zaplanowane w ramach projektów społecznych. </w:t>
      </w:r>
    </w:p>
    <w:p>
      <w:pPr>
        <w:sectPr>
          <w:footerReference w:type="default" r:id="rId39"/>
          <w:footnotePr>
            <w:numFmt w:val="decimal"/>
          </w:footnotePr>
          <w:type w:val="nextPage"/>
          <w:pgSz w:w="12240" w:h="15840"/>
          <w:pgMar w:left="1134" w:right="1134" w:header="0" w:top="1134" w:footer="708" w:bottom="1134" w:gutter="0"/>
          <w:pgNumType w:fmt="decimal"/>
          <w:formProt w:val="false"/>
          <w:titlePg/>
          <w:textDirection w:val="lrTb"/>
          <w:docGrid w:type="default" w:linePitch="100" w:charSpace="8192"/>
        </w:sect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Przewidywane do realizacji w ramach programu rewitalizacji działania będą miały pozytywny wpływ na niwelowanie zdiagnozowanych problemów społecznych oraz przestrzenno-funkcjonalnych. Przede wszystkim obszar rewitalizacji zostanie zaktywizowany oraz zintegrowany pod względem społecznym, Dzięki działaniom rewitalizacyjnym wszystkie grupy społeczne będą miały szanse rozwijania swoich zainteresowań oraz pasji również poprzez stworzenie poprawienie stanu technicznego świetlic wiejskich, które są niezbędne do prowadzenia działań społecznych. Ponadto przeprowadzenie działań rewitalizacyjnych w obszarze edukacji będzie miało bezpośredni wpływ na wzrost wyników uzyskiwanych przez z Sumina.</w:t>
      </w:r>
    </w:p>
    <w:p>
      <w:pPr>
        <w:pStyle w:val="Nagwek1"/>
        <w:numPr>
          <w:ilvl w:val="0"/>
          <w:numId w:val="1"/>
        </w:numPr>
        <w:shd w:val="clear" w:fill="4472C4"/>
        <w:suppressAutoHyphens w:val="true"/>
        <w:jc w:val="both"/>
        <w:rPr>
          <w:rFonts w:ascii="Calibri Light" w:hAnsi="Calibri Light" w:cs="Calibri Light" w:asciiTheme="majorHAnsi" w:cstheme="majorHAnsi" w:hAnsiTheme="majorHAnsi"/>
        </w:rPr>
      </w:pPr>
      <w:bookmarkStart w:id="177" w:name="_Toc10567402"/>
      <w:bookmarkStart w:id="178" w:name="_Toc10622842"/>
      <w:bookmarkStart w:id="179" w:name="_Toc10622879"/>
      <w:bookmarkStart w:id="180" w:name="_Toc10623848"/>
      <w:bookmarkStart w:id="181" w:name="_Toc24099103"/>
      <w:r>
        <w:rPr>
          <w:rFonts w:cs="Calibri Light" w:ascii="Calibri Light" w:hAnsi="Calibri Light" w:asciiTheme="majorHAnsi" w:cstheme="majorHAnsi" w:hAnsiTheme="majorHAnsi"/>
        </w:rPr>
        <w:t>Cele rewitalizacji oraz odpowiadające im kierunki działań służące eliminacji lub ograniczeniu negatywnych zjawisk</w:t>
      </w:r>
      <w:bookmarkEnd w:id="177"/>
      <w:bookmarkEnd w:id="178"/>
      <w:bookmarkEnd w:id="179"/>
      <w:bookmarkEnd w:id="180"/>
      <w:bookmarkEnd w:id="181"/>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W oparciu o przeprowadzoną we wcześniejszych rozdziałach niniejszego dokumentu diagnozę, w której zidentyfikowano negatywne zjawiska ze sfery infrastrukturalnej oraz przede wszystkim społecznej, a także biorąc pod uwagę wyniki konsultacji społecznych oraz potencjał Gminy sformułowano cel główny rewitalizacji  </w:t>
        <w:br/>
        <w:t xml:space="preserve">i przyporządkowano do niego odpowiednie kierunki działania. </w:t>
      </w:r>
    </w:p>
    <w:p>
      <w:pPr>
        <w:pStyle w:val="Caption"/>
        <w:keepNext w:val="true"/>
        <w:jc w:val="both"/>
        <w:rPr>
          <w:rFonts w:ascii="Calibri Light" w:hAnsi="Calibri Light" w:cs="Calibri Light" w:asciiTheme="majorHAnsi" w:cstheme="majorHAnsi" w:hAnsiTheme="majorHAnsi"/>
        </w:rPr>
      </w:pPr>
      <w:bookmarkStart w:id="182" w:name="_Toc24097128"/>
      <w:r>
        <w:rPr>
          <w:rFonts w:cs="Calibri Light" w:ascii="Calibri Light" w:hAnsi="Calibri Light" w:asciiTheme="majorHAnsi" w:cstheme="majorHAnsi" w:hAnsiTheme="majorHAnsi"/>
        </w:rPr>
        <w:t xml:space="preserve">Schemat </w:t>
      </w:r>
      <w:r>
        <w:rPr>
          <w:rFonts w:cs="Calibri Light" w:ascii="Calibri Light" w:hAnsi="Calibri Light"/>
        </w:rPr>
        <w:fldChar w:fldCharType="begin"/>
      </w:r>
      <w:r>
        <w:rPr>
          <w:rFonts w:cs="Calibri Light" w:ascii="Calibri Light" w:hAnsi="Calibri Light"/>
        </w:rPr>
        <w:instrText> SEQ Schemat \* ARABIC </w:instrText>
      </w:r>
      <w:r>
        <w:rPr>
          <w:rFonts w:cs="Calibri Light" w:ascii="Calibri Light" w:hAnsi="Calibri Light"/>
        </w:rPr>
        <w:fldChar w:fldCharType="separate"/>
      </w:r>
      <w:r>
        <w:rPr>
          <w:rFonts w:cs="Calibri Light" w:ascii="Calibri Light" w:hAnsi="Calibri Light"/>
        </w:rPr>
        <w:t>5</w:t>
      </w:r>
      <w:r>
        <w:rPr>
          <w:rFonts w:cs="Calibri Light" w:ascii="Calibri Light" w:hAnsi="Calibri Light"/>
        </w:rPr>
        <w:fldChar w:fldCharType="end"/>
      </w:r>
      <w:r>
        <w:rPr>
          <w:rFonts w:cs="Calibri Light" w:ascii="Calibri Light" w:hAnsi="Calibri Light" w:asciiTheme="majorHAnsi" w:cstheme="majorHAnsi" w:hAnsiTheme="majorHAnsi"/>
        </w:rPr>
        <w:t>. Cel główny rewitalizacji oraz kierunki działania</w:t>
      </w:r>
      <w:bookmarkEnd w:id="182"/>
      <w:r>
        <w:rPr>
          <w:rFonts w:cs="Calibri Light" w:ascii="Calibri Light" w:hAnsi="Calibri Light" w:asciiTheme="majorHAnsi" w:cstheme="majorHAnsi" w:hAnsiTheme="majorHAnsi"/>
        </w:rPr>
        <w:t xml:space="preserve"> </w:t>
      </w:r>
    </w:p>
    <w:p>
      <w:pPr>
        <w:pStyle w:val="Normal"/>
        <w:suppressAutoHyphens w:val="true"/>
        <w:jc w:val="center"/>
        <w:rPr>
          <w:rFonts w:ascii="Calibri Light" w:hAnsi="Calibri Light" w:cs="Calibri Light" w:asciiTheme="majorHAnsi" w:cstheme="majorHAnsi" w:hAnsiTheme="majorHAnsi"/>
          <w:sz w:val="22"/>
          <w:szCs w:val="22"/>
        </w:rPr>
      </w:pPr>
      <w:r>
        <w:rPr/>
        <w:drawing>
          <wp:inline distT="0" distB="0" distL="0" distR="0" wp14:anchorId="3C839174">
            <wp:extent cx="5487670" cy="3201670"/>
            <wp:effectExtent l="0" t="0" r="0" b="0"/>
            <wp:docPr id="16" name="Diagram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Źródło: Opracowanie własne </w:t>
      </w:r>
    </w:p>
    <w:p>
      <w:pPr>
        <w:pStyle w:val="Normal"/>
        <w:suppressAutoHyphens w:val="true"/>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Przypisane do celu głównego kierunki działania są odpowiedzą na zdiagnozowane problemy na etapie delimitacji obszaru rewitalizacji. Realizacja odpowiednich przedsięwzięć założonych dla poszczególnych kierunków działania pozwoli na osiągnięcie sformułowanego celu głównego rewitalizacji.</w:t>
      </w: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sz w:val="23"/>
          <w:szCs w:val="23"/>
        </w:rPr>
        <w:t xml:space="preserve">Wyznaczony cel główny został opisany za pomocą mierzalnych wskaźników, do których zostały określone wartości bazowe oraz docelowe.  Szczegółowe dane dot. wskaźników zostały zeprezentowane w tabeli nr 21. </w:t>
      </w:r>
    </w:p>
    <w:p>
      <w:pPr>
        <w:pStyle w:val="Caption"/>
        <w:keepNext w:val="true"/>
        <w:rPr>
          <w:rFonts w:ascii="Calibri Light" w:hAnsi="Calibri Light" w:cs="Calibri Light" w:asciiTheme="majorHAnsi" w:cstheme="majorHAnsi" w:hAnsiTheme="majorHAnsi"/>
        </w:rPr>
      </w:pPr>
      <w:bookmarkStart w:id="183" w:name="_Toc24097116"/>
      <w:r>
        <w:rPr>
          <w:rFonts w:cs="Calibri Light" w:ascii="Calibri Light" w:hAnsi="Calibri Light" w:asciiTheme="majorHAnsi" w:cstheme="majorHAnsi" w:hAnsiTheme="majorHAnsi"/>
        </w:rPr>
        <w:t xml:space="preserve">Tabela </w:t>
      </w:r>
      <w:r>
        <w:rPr>
          <w:rFonts w:cs="Calibri Light" w:ascii="Calibri Light" w:hAnsi="Calibri Light"/>
        </w:rPr>
        <w:fldChar w:fldCharType="begin"/>
      </w:r>
      <w:r>
        <w:rPr>
          <w:rFonts w:cs="Calibri Light" w:ascii="Calibri Light" w:hAnsi="Calibri Light"/>
        </w:rPr>
        <w:instrText> SEQ Tabela \* ARABIC </w:instrText>
      </w:r>
      <w:r>
        <w:rPr>
          <w:rFonts w:cs="Calibri Light" w:ascii="Calibri Light" w:hAnsi="Calibri Light"/>
        </w:rPr>
        <w:fldChar w:fldCharType="separate"/>
      </w:r>
      <w:r>
        <w:rPr>
          <w:rFonts w:cs="Calibri Light" w:ascii="Calibri Light" w:hAnsi="Calibri Light"/>
        </w:rPr>
        <w:t>21</w:t>
      </w:r>
      <w:r>
        <w:rPr>
          <w:rFonts w:cs="Calibri Light" w:ascii="Calibri Light" w:hAnsi="Calibri Light"/>
        </w:rPr>
        <w:fldChar w:fldCharType="end"/>
      </w:r>
      <w:r>
        <w:rPr>
          <w:rFonts w:cs="Calibri Light" w:ascii="Calibri Light" w:hAnsi="Calibri Light" w:asciiTheme="majorHAnsi" w:cstheme="majorHAnsi" w:hAnsiTheme="majorHAnsi"/>
        </w:rPr>
        <w:t>. Wskaźniki realizacji celów rewitalizacji</w:t>
      </w:r>
      <w:bookmarkEnd w:id="183"/>
    </w:p>
    <w:tbl>
      <w:tblPr>
        <w:tblStyle w:val="Tabelasiatki4akcent1"/>
        <w:tblW w:w="9962" w:type="dxa"/>
        <w:jc w:val="left"/>
        <w:tblInd w:w="0" w:type="dxa"/>
        <w:tblCellMar>
          <w:top w:w="0" w:type="dxa"/>
          <w:left w:w="108" w:type="dxa"/>
          <w:bottom w:w="0" w:type="dxa"/>
          <w:right w:w="108" w:type="dxa"/>
        </w:tblCellMar>
        <w:tblLook w:firstRow="1" w:noVBand="1" w:lastRow="0" w:firstColumn="1" w:lastColumn="0" w:noHBand="0" w:val="04a0"/>
      </w:tblPr>
      <w:tblGrid>
        <w:gridCol w:w="3320"/>
        <w:gridCol w:w="3321"/>
        <w:gridCol w:w="3321"/>
      </w:tblGrid>
      <w:tr>
        <w:trPr>
          <w:cnfStyle w:val="100000000000" w:firstRow="1" w:lastRow="0" w:firstColumn="0" w:lastColumn="0" w:oddVBand="0" w:evenVBand="0" w:oddHBand="0" w:evenHBand="0" w:firstRowFirstColumn="0" w:firstRowLastColumn="0" w:lastRowFirstColumn="0" w:lastRowLastColumn="0"/>
        </w:trPr>
        <w:tc>
          <w:tcPr>
            <w:tcW w:w="3320" w:type="dxa"/>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100" w:after="0"/>
              <w:jc w:val="center"/>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b/>
                <w:bCs/>
                <w:color w:val="FFFFFF"/>
                <w:sz w:val="23"/>
                <w:szCs w:val="23"/>
              </w:rPr>
              <w:t>Wskaźnik</w:t>
            </w:r>
          </w:p>
        </w:tc>
        <w:tc>
          <w:tcPr>
            <w:tcW w:w="3321"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10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b/>
                <w:bCs/>
                <w:color w:val="FFFFFF"/>
                <w:sz w:val="23"/>
                <w:szCs w:val="23"/>
              </w:rPr>
              <w:t>Wartość bazowa (2019 r.)</w:t>
            </w:r>
          </w:p>
        </w:tc>
        <w:tc>
          <w:tcPr>
            <w:tcW w:w="3321"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10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b/>
                <w:bCs/>
                <w:color w:val="FFFFFF"/>
                <w:sz w:val="23"/>
                <w:szCs w:val="23"/>
              </w:rPr>
              <w:t>Wartość docelowa (2023 r.)</w:t>
            </w:r>
          </w:p>
        </w:tc>
      </w:tr>
      <w:tr>
        <w:trPr>
          <w:cnfStyle w:val="000000100000" w:firstRow="0" w:lastRow="0" w:firstColumn="0" w:lastColumn="0" w:oddVBand="0" w:evenVBand="0" w:oddHBand="1" w:evenHBand="0" w:firstRowFirstColumn="0" w:firstRowLastColumn="0" w:lastRowFirstColumn="0" w:lastRowLastColumn="0"/>
        </w:trPr>
        <w:tc>
          <w:tcPr>
            <w:tcW w:w="3320"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uppressAutoHyphens w:val="true"/>
              <w:spacing w:lineRule="auto" w:line="240" w:before="100" w:after="0"/>
              <w:jc w:val="both"/>
              <w:rPr>
                <w:rFonts w:ascii="Calibri Light" w:hAnsi="Calibri Light" w:cs="Calibri Light" w:asciiTheme="majorHAnsi" w:cstheme="majorHAnsi" w:hAnsiTheme="majorHAnsi"/>
                <w:b w:val="false"/>
                <w:b w:val="false"/>
                <w:bCs w:val="false"/>
                <w:sz w:val="22"/>
                <w:szCs w:val="22"/>
              </w:rPr>
            </w:pPr>
            <w:r>
              <w:rPr>
                <w:rFonts w:eastAsia="Times New Roman" w:cs="Calibri Light" w:ascii="Calibri Light" w:hAnsi="Calibri Light" w:asciiTheme="majorHAnsi" w:cstheme="majorHAnsi" w:hAnsiTheme="majorHAnsi"/>
                <w:b w:val="false"/>
                <w:bCs w:val="false"/>
                <w:color w:val="000000"/>
                <w:sz w:val="22"/>
                <w:szCs w:val="22"/>
              </w:rPr>
              <w:t xml:space="preserve">Udział dzieci do lat 17, na które rodzice otrzymują zasiłek rodzinny w liczbie dzieci w tym wieku na danym obszarze (Kretki Małe) </w:t>
            </w:r>
          </w:p>
        </w:tc>
        <w:tc>
          <w:tcPr>
            <w:tcW w:w="3321" w:type="dxa"/>
            <w:tcBorders/>
            <w:shd w:color="auto" w:fill="D9E2F3" w:themeFill="accent1" w:themeFillTint="33"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37,68%</w:t>
            </w:r>
          </w:p>
        </w:tc>
        <w:tc>
          <w:tcPr>
            <w:tcW w:w="3321" w:type="dxa"/>
            <w:tcBorders/>
            <w:shd w:color="auto" w:fill="D9E2F3" w:themeFill="accent1" w:themeFillTint="33"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28,99%</w:t>
            </w:r>
          </w:p>
        </w:tc>
      </w:tr>
      <w:tr>
        <w:trPr/>
        <w:tc>
          <w:tcPr>
            <w:tcW w:w="3320"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uppressAutoHyphens w:val="true"/>
              <w:spacing w:lineRule="auto" w:line="240" w:before="100" w:after="0"/>
              <w:jc w:val="both"/>
              <w:rPr>
                <w:rFonts w:ascii="Calibri Light" w:hAnsi="Calibri Light" w:cs="Calibri Light" w:asciiTheme="majorHAnsi" w:cstheme="majorHAnsi" w:hAnsiTheme="majorHAnsi"/>
                <w:b w:val="false"/>
                <w:b w:val="false"/>
                <w:bCs w:val="false"/>
                <w:sz w:val="22"/>
                <w:szCs w:val="22"/>
              </w:rPr>
            </w:pPr>
            <w:r>
              <w:rPr>
                <w:rFonts w:eastAsia="Times New Roman" w:cs="Calibri Light" w:ascii="Calibri Light" w:hAnsi="Calibri Light" w:asciiTheme="majorHAnsi" w:cstheme="majorHAnsi" w:hAnsiTheme="majorHAnsi"/>
                <w:b w:val="false"/>
                <w:bCs w:val="false"/>
                <w:color w:val="000000"/>
                <w:sz w:val="22"/>
                <w:szCs w:val="22"/>
              </w:rPr>
              <w:t xml:space="preserve">Stosunek interwencji służb porządkowych z powodu zakłócania miru domowego i porządku publicznego względem ogółu gospodarstw domowych na danym obszarze (Sumin) </w:t>
            </w:r>
          </w:p>
        </w:tc>
        <w:tc>
          <w:tcPr>
            <w:tcW w:w="3321" w:type="dxa"/>
            <w:tcBorders/>
            <w:shd w:fill="auto" w:val="clear"/>
          </w:tcPr>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2"/>
                <w:szCs w:val="22"/>
              </w:rPr>
              <w:t>8,47%</w:t>
            </w:r>
          </w:p>
        </w:tc>
        <w:tc>
          <w:tcPr>
            <w:tcW w:w="3321" w:type="dxa"/>
            <w:tcBorders/>
            <w:shd w:fill="auto" w:val="clear"/>
          </w:tcPr>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2"/>
                <w:szCs w:val="22"/>
              </w:rPr>
              <w:t>5,08%</w:t>
            </w:r>
          </w:p>
        </w:tc>
      </w:tr>
      <w:tr>
        <w:trPr>
          <w:cnfStyle w:val="000000100000" w:firstRow="0" w:lastRow="0" w:firstColumn="0" w:lastColumn="0" w:oddVBand="0" w:evenVBand="0" w:oddHBand="1" w:evenHBand="0" w:firstRowFirstColumn="0" w:firstRowLastColumn="0" w:lastRowFirstColumn="0" w:lastRowLastColumn="0"/>
        </w:trPr>
        <w:tc>
          <w:tcPr>
            <w:tcW w:w="3320"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uppressAutoHyphens w:val="true"/>
              <w:spacing w:lineRule="auto" w:line="240" w:before="100" w:after="0"/>
              <w:jc w:val="both"/>
              <w:rPr>
                <w:rFonts w:ascii="Calibri Light" w:hAnsi="Calibri Light" w:eastAsia="Times New Roman" w:cs="Calibri Light" w:asciiTheme="majorHAnsi" w:cstheme="majorHAnsi" w:hAnsiTheme="majorHAnsi"/>
                <w:b/>
                <w:b/>
                <w:bCs/>
                <w:color w:val="000000"/>
                <w:sz w:val="22"/>
                <w:szCs w:val="22"/>
              </w:rPr>
            </w:pPr>
            <w:r>
              <w:rPr>
                <w:rFonts w:eastAsia="Times New Roman" w:cs="Calibri Light" w:cstheme="majorHAnsi" w:ascii="Calibri Light" w:hAnsi="Calibri Light"/>
                <w:b/>
                <w:bCs/>
                <w:color w:val="000000"/>
                <w:sz w:val="22"/>
                <w:szCs w:val="22"/>
              </w:rPr>
            </w:r>
          </w:p>
          <w:p>
            <w:pPr>
              <w:pStyle w:val="Normal"/>
              <w:suppressAutoHyphens w:val="true"/>
              <w:spacing w:lineRule="auto" w:line="240" w:before="100" w:after="0"/>
              <w:jc w:val="both"/>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bCs/>
                <w:color w:val="000000"/>
                <w:sz w:val="22"/>
                <w:szCs w:val="22"/>
              </w:rPr>
              <w:t>Wyniki osiągane przez uczniów (Sumin)</w:t>
            </w:r>
          </w:p>
          <w:p>
            <w:pPr>
              <w:pStyle w:val="Normal"/>
              <w:suppressAutoHyphens w:val="true"/>
              <w:spacing w:lineRule="auto" w:line="240" w:before="100" w:after="0"/>
              <w:jc w:val="both"/>
              <w:rPr>
                <w:rFonts w:ascii="Calibri Light" w:hAnsi="Calibri Light" w:eastAsia="Times New Roman" w:cs="Calibri Light" w:asciiTheme="majorHAnsi" w:cstheme="majorHAnsi" w:hAnsiTheme="majorHAnsi"/>
                <w:b/>
                <w:b/>
                <w:bCs/>
                <w:color w:val="000000"/>
                <w:sz w:val="22"/>
                <w:szCs w:val="22"/>
              </w:rPr>
            </w:pPr>
            <w:r>
              <w:rPr>
                <w:rFonts w:eastAsia="Times New Roman" w:cs="Calibri Light" w:cstheme="majorHAnsi" w:ascii="Calibri Light" w:hAnsi="Calibri Light"/>
                <w:b/>
                <w:bCs/>
                <w:color w:val="000000"/>
                <w:sz w:val="22"/>
                <w:szCs w:val="22"/>
              </w:rPr>
            </w:r>
          </w:p>
        </w:tc>
        <w:tc>
          <w:tcPr>
            <w:tcW w:w="3321" w:type="dxa"/>
            <w:tcBorders/>
            <w:shd w:color="auto" w:fill="D9E2F3" w:themeFill="accent1" w:themeFillTint="33" w:val="clear"/>
            <w:vAlign w:val="cente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cstheme="majorHAnsi" w:ascii="Calibri Light" w:hAnsi="Calibri Light"/>
                <w:color w:val="000000"/>
                <w:sz w:val="22"/>
                <w:szCs w:val="22"/>
              </w:rPr>
            </w:r>
          </w:p>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Poniżej średniej</w:t>
            </w:r>
          </w:p>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tc>
        <w:tc>
          <w:tcPr>
            <w:tcW w:w="3321" w:type="dxa"/>
            <w:tcBorders/>
            <w:shd w:color="auto" w:fill="D9E2F3" w:themeFill="accent1" w:themeFillTint="33" w:val="clear"/>
            <w:vAlign w:val="cente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eastAsia="Times New Roman" w:cs="Calibri Light" w:ascii="Calibri Light" w:hAnsi="Calibri Light" w:asciiTheme="majorHAnsi" w:cstheme="majorHAnsi" w:hAnsiTheme="majorHAnsi"/>
                <w:color w:val="000000"/>
                <w:sz w:val="22"/>
                <w:szCs w:val="22"/>
              </w:rPr>
              <w:t>Powyżej średniej</w:t>
            </w:r>
          </w:p>
        </w:tc>
      </w:tr>
      <w:tr>
        <w:trPr>
          <w:cantSplit w:val="true"/>
        </w:trPr>
        <w:tc>
          <w:tcPr>
            <w:tcW w:w="3320"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Default"/>
              <w:spacing w:before="0" w:after="0"/>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val="false"/>
                <w:bCs w:val="false"/>
                <w:sz w:val="22"/>
                <w:szCs w:val="22"/>
              </w:rPr>
              <w:t xml:space="preserve">Liczba osób w wieku poprodukcyjnym, które zostały zaaktywizowane lub nabyły nowe kompetencje </w:t>
              <w:br/>
              <w:t>(Kretki Małe)</w:t>
            </w:r>
          </w:p>
          <w:p>
            <w:pPr>
              <w:pStyle w:val="Normal"/>
              <w:suppressAutoHyphens w:val="true"/>
              <w:spacing w:before="100" w:after="0"/>
              <w:jc w:val="both"/>
              <w:rPr>
                <w:rFonts w:ascii="Calibri Light" w:hAnsi="Calibri Light" w:eastAsia="Times New Roman" w:cs="Calibri Light" w:asciiTheme="majorHAnsi" w:cstheme="majorHAnsi" w:hAnsiTheme="majorHAnsi"/>
                <w:color w:val="000000"/>
                <w:sz w:val="22"/>
                <w:szCs w:val="22"/>
              </w:rPr>
            </w:pPr>
            <w:r>
              <w:rPr>
                <w:rFonts w:eastAsia="Times New Roman" w:cs="Calibri Light" w:cstheme="majorHAnsi" w:ascii="Calibri Light" w:hAnsi="Calibri Light"/>
                <w:color w:val="000000"/>
                <w:sz w:val="22"/>
                <w:szCs w:val="22"/>
              </w:rPr>
            </w:r>
          </w:p>
        </w:tc>
        <w:tc>
          <w:tcPr>
            <w:tcW w:w="3321" w:type="dxa"/>
            <w:tcBorders/>
            <w:shd w:fill="auto" w:val="clear"/>
            <w:vAlign w:val="cente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0</w:t>
            </w:r>
          </w:p>
        </w:tc>
        <w:tc>
          <w:tcPr>
            <w:tcW w:w="3321" w:type="dxa"/>
            <w:tcBorders/>
            <w:shd w:fill="auto" w:val="clear"/>
            <w:vAlign w:val="cente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20</w:t>
            </w:r>
          </w:p>
        </w:tc>
      </w:tr>
      <w:tr>
        <w:trPr>
          <w:cantSplit w:val="true"/>
          <w:cnfStyle w:val="000000100000" w:firstRow="0" w:lastRow="0" w:firstColumn="0" w:lastColumn="0" w:oddVBand="0" w:evenVBand="0" w:oddHBand="1" w:evenHBand="0" w:firstRowFirstColumn="0" w:firstRowLastColumn="0" w:lastRowFirstColumn="0" w:lastRowLastColumn="0"/>
        </w:trPr>
        <w:tc>
          <w:tcPr>
            <w:tcW w:w="3320"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Default"/>
              <w:spacing w:lineRule="auto" w:line="240" w:before="0" w:after="0"/>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val="false"/>
                <w:bCs w:val="false"/>
                <w:sz w:val="22"/>
                <w:szCs w:val="22"/>
              </w:rPr>
              <w:t xml:space="preserve">Liczba osób w wieku poprodukcyjnym, które zostały zaaktywizowane lub nabyły nowe kompetencje </w:t>
              <w:br/>
              <w:t>(Sumin)</w:t>
            </w:r>
          </w:p>
          <w:p>
            <w:pPr>
              <w:pStyle w:val="Default"/>
              <w:spacing w:lineRule="auto" w:line="240" w:before="0" w:after="0"/>
              <w:jc w:val="both"/>
              <w:rPr>
                <w:rFonts w:ascii="Calibri Light" w:hAnsi="Calibri Light" w:cs="Calibri Light" w:asciiTheme="majorHAnsi" w:cstheme="majorHAnsi" w:hAnsiTheme="majorHAnsi"/>
                <w:b w:val="false"/>
                <w:b w:val="false"/>
                <w:bCs w:val="false"/>
                <w:sz w:val="22"/>
                <w:szCs w:val="22"/>
              </w:rPr>
            </w:pPr>
            <w:r>
              <w:rPr>
                <w:rFonts w:cs="Calibri Light" w:cstheme="majorHAnsi" w:ascii="Calibri Light" w:hAnsi="Calibri Light"/>
                <w:b w:val="false"/>
                <w:bCs w:val="false"/>
                <w:sz w:val="22"/>
                <w:szCs w:val="22"/>
              </w:rPr>
            </w:r>
          </w:p>
        </w:tc>
        <w:tc>
          <w:tcPr>
            <w:tcW w:w="3321" w:type="dxa"/>
            <w:tcBorders/>
            <w:shd w:color="auto" w:fill="D9E2F3" w:themeFill="accent1" w:themeFillTint="33" w:val="clear"/>
            <w:vAlign w:val="cente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0</w:t>
            </w:r>
          </w:p>
        </w:tc>
        <w:tc>
          <w:tcPr>
            <w:tcW w:w="3321" w:type="dxa"/>
            <w:tcBorders/>
            <w:shd w:color="auto" w:fill="D9E2F3" w:themeFill="accent1" w:themeFillTint="33" w:val="clear"/>
            <w:vAlign w:val="cente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15</w:t>
            </w:r>
          </w:p>
        </w:tc>
      </w:tr>
    </w:tbl>
    <w:p>
      <w:pPr>
        <w:sectPr>
          <w:footerReference w:type="default" r:id="rId45"/>
          <w:footnotePr>
            <w:numFmt w:val="decimal"/>
          </w:footnotePr>
          <w:type w:val="nextPage"/>
          <w:pgSz w:w="12240" w:h="15840"/>
          <w:pgMar w:left="1134" w:right="1134" w:header="0" w:top="1134" w:footer="708" w:bottom="1134" w:gutter="0"/>
          <w:pgNumType w:fmt="decimal"/>
          <w:formProt w:val="false"/>
          <w:titlePg/>
          <w:textDirection w:val="lrTb"/>
          <w:docGrid w:type="default" w:linePitch="100" w:charSpace="8192"/>
        </w:sectPr>
        <w:pStyle w:val="Normal"/>
        <w:suppressAutoHyphens w:val="true"/>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 xml:space="preserve">Źródło: Opracowanie własne </w:t>
      </w:r>
    </w:p>
    <w:p>
      <w:pPr>
        <w:pStyle w:val="Nagwek1"/>
        <w:numPr>
          <w:ilvl w:val="0"/>
          <w:numId w:val="1"/>
        </w:numPr>
        <w:shd w:val="clear" w:fill="4472C4"/>
        <w:suppressAutoHyphens w:val="true"/>
        <w:jc w:val="both"/>
        <w:rPr>
          <w:rFonts w:ascii="Calibri Light" w:hAnsi="Calibri Light" w:cs="Calibri Light" w:asciiTheme="majorHAnsi" w:cstheme="majorHAnsi" w:hAnsiTheme="majorHAnsi"/>
        </w:rPr>
      </w:pPr>
      <w:bookmarkStart w:id="184" w:name="_Toc10567403"/>
      <w:bookmarkStart w:id="185" w:name="_Toc10622843"/>
      <w:bookmarkStart w:id="186" w:name="_Toc10622880"/>
      <w:bookmarkStart w:id="187" w:name="_Toc10623849"/>
      <w:bookmarkStart w:id="188" w:name="_Toc24099104"/>
      <w:r>
        <w:rPr>
          <w:rFonts w:cs="Calibri Light" w:ascii="Calibri Light" w:hAnsi="Calibri Light" w:asciiTheme="majorHAnsi" w:cstheme="majorHAnsi" w:hAnsiTheme="majorHAnsi"/>
        </w:rPr>
        <w:t>Lista planowanych projektów/przedsięwzięć rewitalizacyjnych</w:t>
      </w:r>
      <w:bookmarkEnd w:id="184"/>
      <w:bookmarkEnd w:id="185"/>
      <w:bookmarkEnd w:id="186"/>
      <w:bookmarkEnd w:id="187"/>
      <w:bookmarkEnd w:id="188"/>
    </w:p>
    <w:p>
      <w:pPr>
        <w:pStyle w:val="Caption"/>
        <w:keepNext w:val="true"/>
        <w:suppressAutoHyphens w:val="true"/>
        <w:jc w:val="both"/>
        <w:rPr>
          <w:rFonts w:ascii="Calibri Light" w:hAnsi="Calibri Light" w:cs="Calibri Light" w:asciiTheme="majorHAnsi" w:cstheme="majorHAnsi" w:hAnsiTheme="majorHAnsi"/>
        </w:rPr>
      </w:pPr>
      <w:bookmarkStart w:id="189" w:name="_Toc24097117"/>
      <w:r>
        <w:rPr>
          <w:rFonts w:cs="Calibri Light" w:ascii="Calibri Light" w:hAnsi="Calibri Light" w:asciiTheme="majorHAnsi" w:cstheme="majorHAnsi" w:hAnsiTheme="majorHAnsi"/>
        </w:rPr>
        <w:t xml:space="preserve">Tabela </w:t>
      </w:r>
      <w:r>
        <w:rPr>
          <w:rFonts w:cs="Calibri Light" w:ascii="Calibri Light" w:hAnsi="Calibri Light"/>
        </w:rPr>
        <w:fldChar w:fldCharType="begin"/>
      </w:r>
      <w:r>
        <w:rPr>
          <w:rFonts w:cs="Calibri Light" w:ascii="Calibri Light" w:hAnsi="Calibri Light"/>
        </w:rPr>
        <w:instrText> SEQ Tabela \* ARABIC </w:instrText>
      </w:r>
      <w:r>
        <w:rPr>
          <w:rFonts w:cs="Calibri Light" w:ascii="Calibri Light" w:hAnsi="Calibri Light"/>
        </w:rPr>
        <w:fldChar w:fldCharType="separate"/>
      </w:r>
      <w:r>
        <w:rPr>
          <w:rFonts w:cs="Calibri Light" w:ascii="Calibri Light" w:hAnsi="Calibri Light"/>
        </w:rPr>
        <w:t>22</w:t>
      </w:r>
      <w:r>
        <w:rPr>
          <w:rFonts w:cs="Calibri Light" w:ascii="Calibri Light" w:hAnsi="Calibri Light"/>
        </w:rPr>
        <w:fldChar w:fldCharType="end"/>
      </w:r>
      <w:r>
        <w:rPr>
          <w:rFonts w:cs="Calibri Light" w:ascii="Calibri Light" w:hAnsi="Calibri Light" w:asciiTheme="majorHAnsi" w:cstheme="majorHAnsi" w:hAnsiTheme="majorHAnsi"/>
        </w:rPr>
        <w:t>. Lista głównych projektów/przedsięwzięć rewitalizacyjnych</w:t>
      </w:r>
      <w:bookmarkEnd w:id="189"/>
    </w:p>
    <w:tbl>
      <w:tblPr>
        <w:tblStyle w:val="Tabelasiatki4akcent1"/>
        <w:tblW w:w="13563" w:type="dxa"/>
        <w:jc w:val="left"/>
        <w:tblInd w:w="0" w:type="dxa"/>
        <w:tblCellMar>
          <w:top w:w="0" w:type="dxa"/>
          <w:left w:w="108" w:type="dxa"/>
          <w:bottom w:w="0" w:type="dxa"/>
          <w:right w:w="108" w:type="dxa"/>
        </w:tblCellMar>
        <w:tblLook w:firstRow="1" w:noVBand="1" w:lastRow="0" w:firstColumn="1" w:lastColumn="0" w:noHBand="0" w:val="04a0"/>
      </w:tblPr>
      <w:tblGrid>
        <w:gridCol w:w="702"/>
        <w:gridCol w:w="426"/>
        <w:gridCol w:w="1276"/>
        <w:gridCol w:w="567"/>
        <w:gridCol w:w="1276"/>
        <w:gridCol w:w="3261"/>
        <w:gridCol w:w="1561"/>
        <w:gridCol w:w="1276"/>
        <w:gridCol w:w="1845"/>
        <w:gridCol w:w="1371"/>
      </w:tblGrid>
      <w:tr>
        <w:trPr>
          <w:trHeight w:val="600" w:hRule="atLeast"/>
          <w:cnfStyle w:val="100000000000" w:firstRow="1" w:lastRow="0" w:firstColumn="0" w:lastColumn="0" w:oddVBand="0" w:evenVBand="0" w:oddHBand="0" w:evenHBand="0" w:firstRowFirstColumn="0" w:firstRowLastColumn="0" w:lastRowFirstColumn="0" w:lastRowLastColumn="0"/>
        </w:trPr>
        <w:tc>
          <w:tcPr>
            <w:tcW w:w="702" w:type="dxa"/>
            <w:vMerge w:val="restart"/>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extDirection w:val="btLr"/>
            <w:vAlign w:val="center"/>
          </w:tcPr>
          <w:p>
            <w:pPr>
              <w:pStyle w:val="Normal"/>
              <w:suppressAutoHyphens w:val="true"/>
              <w:spacing w:lineRule="auto" w:line="240" w:before="100" w:after="0"/>
              <w:ind w:left="113" w:right="113" w:hanging="0"/>
              <w:jc w:val="center"/>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b/>
                <w:bCs/>
                <w:color w:val="000000"/>
                <w:sz w:val="18"/>
                <w:szCs w:val="18"/>
              </w:rPr>
              <w:t>Obszar rewitalizacji (nr/nazwa)</w:t>
            </w:r>
          </w:p>
        </w:tc>
        <w:tc>
          <w:tcPr>
            <w:tcW w:w="426" w:type="dxa"/>
            <w:vMerge w:val="restart"/>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extDirection w:val="btLr"/>
            <w:vAlign w:val="center"/>
          </w:tcPr>
          <w:p>
            <w:pPr>
              <w:pStyle w:val="Normal"/>
              <w:suppressAutoHyphens w:val="true"/>
              <w:spacing w:lineRule="auto" w:line="240" w:before="100" w:after="0"/>
              <w:ind w:left="113" w:right="113" w:hanging="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b/>
                <w:bCs/>
                <w:color w:val="000000"/>
                <w:sz w:val="18"/>
                <w:szCs w:val="18"/>
              </w:rPr>
              <w:t>Przedsięwzięcie (nr, nazwa)</w:t>
            </w:r>
          </w:p>
        </w:tc>
        <w:tc>
          <w:tcPr>
            <w:tcW w:w="1276" w:type="dxa"/>
            <w:vMerge w:val="restart"/>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extDirection w:val="btLr"/>
            <w:vAlign w:val="center"/>
          </w:tcPr>
          <w:p>
            <w:pPr>
              <w:pStyle w:val="Normal"/>
              <w:suppressAutoHyphens w:val="true"/>
              <w:spacing w:lineRule="auto" w:line="240" w:before="100" w:after="0"/>
              <w:ind w:left="113" w:right="113" w:hanging="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b/>
                <w:bCs/>
                <w:color w:val="000000"/>
                <w:sz w:val="18"/>
                <w:szCs w:val="18"/>
              </w:rPr>
              <w:t>Projekt (nr, nazwa)</w:t>
            </w:r>
          </w:p>
        </w:tc>
        <w:tc>
          <w:tcPr>
            <w:tcW w:w="567" w:type="dxa"/>
            <w:vMerge w:val="restart"/>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uppressAutoHyphens w:val="true"/>
              <w:spacing w:lineRule="auto" w:line="240" w:before="100" w:after="0"/>
              <w:ind w:left="113" w:right="113" w:hanging="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b/>
                <w:bCs/>
                <w:color w:val="000000"/>
                <w:sz w:val="18"/>
                <w:szCs w:val="18"/>
                <w:eastAsianLayout w:vert="true"/>
              </w:rPr>
              <w:t>Typ projektu</w:t>
            </w:r>
            <w:r>
              <w:rPr>
                <w:rStyle w:val="Zakotwiczenieprzypisudolnego"/>
                <w:rStyle w:val="Zakotwiczenieprzypisudolnego"/>
                <w:rFonts w:cs="Calibri Light" w:ascii="Calibri Light" w:hAnsi="Calibri Light" w:asciiTheme="majorHAnsi" w:cstheme="majorHAnsi" w:hAnsiTheme="majorHAnsi"/>
                <w:b/>
                <w:bCs/>
                <w:color w:val="000000"/>
                <w:sz w:val="18"/>
                <w:szCs w:val="18"/>
                <w:eastAsianLayout w:vert="true"/>
              </w:rPr>
              <w:footnoteReference w:id="8"/>
            </w:r>
          </w:p>
        </w:tc>
        <w:tc>
          <w:tcPr>
            <w:tcW w:w="10590" w:type="dxa"/>
            <w:gridSpan w:val="6"/>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100" w:after="0"/>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b/>
                <w:bCs/>
                <w:color w:val="000000"/>
                <w:sz w:val="18"/>
                <w:szCs w:val="18"/>
              </w:rPr>
              <w:t xml:space="preserve">Opis projektu </w:t>
            </w:r>
          </w:p>
        </w:tc>
      </w:tr>
      <w:tr>
        <w:trPr>
          <w:trHeight w:val="1889" w:hRule="atLeast"/>
          <w:cnfStyle w:val="000000100000" w:firstRow="0" w:lastRow="0" w:firstColumn="0" w:lastColumn="0" w:oddVBand="0" w:evenVBand="0" w:oddHBand="1" w:evenHBand="0" w:firstRowFirstColumn="0" w:firstRowLastColumn="0" w:lastRowFirstColumn="0" w:lastRowLastColumn="0"/>
        </w:trPr>
        <w:tc>
          <w:tcPr>
            <w:tcW w:w="702" w:type="dxa"/>
            <w:vMerge w:val="continue"/>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uppressAutoHyphens w:val="true"/>
              <w:spacing w:lineRule="auto" w:line="240" w:before="100" w:after="0"/>
              <w:jc w:val="both"/>
              <w:rPr>
                <w:rFonts w:ascii="Calibri Light" w:hAnsi="Calibri Light" w:cs="Calibri Light" w:asciiTheme="majorHAnsi" w:cstheme="majorHAnsi" w:hAnsiTheme="majorHAnsi"/>
                <w:b/>
                <w:b/>
                <w:bCs/>
                <w:color w:val="000000"/>
                <w:sz w:val="18"/>
                <w:szCs w:val="18"/>
              </w:rPr>
            </w:pPr>
            <w:r>
              <w:rPr>
                <w:rFonts w:cs="Calibri Light" w:cstheme="majorHAnsi" w:ascii="Calibri Light" w:hAnsi="Calibri Light"/>
                <w:b/>
                <w:bCs/>
                <w:color w:val="000000"/>
                <w:sz w:val="18"/>
                <w:szCs w:val="18"/>
              </w:rPr>
            </w:r>
          </w:p>
        </w:tc>
        <w:tc>
          <w:tcPr>
            <w:tcW w:w="426" w:type="dxa"/>
            <w:vMerge w:val="continue"/>
            <w:tcBorders/>
            <w:shd w:color="auto" w:fill="D9E2F3" w:themeFill="accent1" w:themeFillTint="33"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b/>
                <w:b/>
                <w:bCs/>
                <w:color w:val="000000"/>
                <w:sz w:val="18"/>
                <w:szCs w:val="18"/>
              </w:rPr>
            </w:pPr>
            <w:r>
              <w:rPr>
                <w:rFonts w:cs="Calibri Light" w:cstheme="majorHAnsi" w:ascii="Calibri Light" w:hAnsi="Calibri Light"/>
                <w:b/>
                <w:bCs/>
                <w:color w:val="000000"/>
                <w:sz w:val="18"/>
                <w:szCs w:val="18"/>
              </w:rPr>
            </w:r>
          </w:p>
        </w:tc>
        <w:tc>
          <w:tcPr>
            <w:tcW w:w="1276" w:type="dxa"/>
            <w:vMerge w:val="continue"/>
            <w:tcBorders/>
            <w:shd w:color="auto" w:fill="D9E2F3" w:themeFill="accent1" w:themeFillTint="33"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b/>
                <w:b/>
                <w:bCs/>
                <w:color w:val="000000"/>
                <w:sz w:val="18"/>
                <w:szCs w:val="18"/>
              </w:rPr>
            </w:pPr>
            <w:r>
              <w:rPr>
                <w:rFonts w:cs="Calibri Light" w:cstheme="majorHAnsi" w:ascii="Calibri Light" w:hAnsi="Calibri Light"/>
                <w:b/>
                <w:bCs/>
                <w:color w:val="000000"/>
                <w:sz w:val="18"/>
                <w:szCs w:val="18"/>
              </w:rPr>
            </w:r>
          </w:p>
        </w:tc>
        <w:tc>
          <w:tcPr>
            <w:tcW w:w="567" w:type="dxa"/>
            <w:vMerge w:val="continue"/>
            <w:tcBorders/>
            <w:shd w:color="auto" w:fill="D9E2F3" w:themeFill="accent1" w:themeFillTint="33"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b/>
                <w:b/>
                <w:bCs/>
                <w:color w:val="000000"/>
                <w:sz w:val="18"/>
                <w:szCs w:val="18"/>
              </w:rPr>
            </w:pPr>
            <w:r>
              <w:rPr>
                <w:rFonts w:cs="Calibri Light" w:cstheme="majorHAnsi" w:ascii="Calibri Light" w:hAnsi="Calibri Light"/>
                <w:b/>
                <w:bCs/>
                <w:color w:val="000000"/>
                <w:sz w:val="18"/>
                <w:szCs w:val="18"/>
              </w:rPr>
            </w:r>
          </w:p>
        </w:tc>
        <w:tc>
          <w:tcPr>
            <w:tcW w:w="1276"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b/>
                <w:b/>
                <w:bCs/>
                <w:color w:val="000000"/>
                <w:sz w:val="18"/>
                <w:szCs w:val="18"/>
              </w:rPr>
            </w:pPr>
            <w:r>
              <w:rPr>
                <w:rFonts w:cs="Calibri Light" w:ascii="Calibri Light" w:hAnsi="Calibri Light" w:asciiTheme="majorHAnsi" w:cstheme="majorHAnsi" w:hAnsiTheme="majorHAnsi"/>
                <w:b/>
                <w:bCs/>
                <w:color w:val="000000"/>
                <w:sz w:val="18"/>
                <w:szCs w:val="18"/>
              </w:rPr>
              <w:t>Podmiot/y realizujący/e projekt</w:t>
            </w:r>
          </w:p>
        </w:tc>
        <w:tc>
          <w:tcPr>
            <w:tcW w:w="3261"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b/>
                <w:b/>
                <w:bCs/>
                <w:color w:val="000000"/>
                <w:sz w:val="18"/>
                <w:szCs w:val="18"/>
              </w:rPr>
            </w:pPr>
            <w:r>
              <w:rPr>
                <w:rFonts w:cs="Calibri Light" w:ascii="Calibri Light" w:hAnsi="Calibri Light" w:asciiTheme="majorHAnsi" w:cstheme="majorHAnsi" w:hAnsiTheme="majorHAnsi"/>
                <w:b/>
                <w:bCs/>
                <w:color w:val="000000"/>
                <w:sz w:val="18"/>
                <w:szCs w:val="18"/>
              </w:rPr>
              <w:t>Zakres realizowanych zadań</w:t>
            </w:r>
          </w:p>
        </w:tc>
        <w:tc>
          <w:tcPr>
            <w:tcW w:w="1561"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b/>
                <w:b/>
                <w:bCs/>
                <w:color w:val="000000"/>
                <w:sz w:val="18"/>
                <w:szCs w:val="18"/>
              </w:rPr>
            </w:pPr>
            <w:r>
              <w:rPr>
                <w:rFonts w:cs="Calibri Light" w:ascii="Calibri Light" w:hAnsi="Calibri Light" w:asciiTheme="majorHAnsi" w:cstheme="majorHAnsi" w:hAnsiTheme="majorHAnsi"/>
                <w:b/>
                <w:bCs/>
                <w:color w:val="000000"/>
                <w:sz w:val="18"/>
                <w:szCs w:val="18"/>
              </w:rPr>
              <w:t>Lokalizacja (miejsce przeprowadzenia danego projektu)</w:t>
            </w:r>
          </w:p>
        </w:tc>
        <w:tc>
          <w:tcPr>
            <w:tcW w:w="1276"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b/>
                <w:b/>
                <w:bCs/>
                <w:color w:val="000000"/>
                <w:sz w:val="18"/>
                <w:szCs w:val="18"/>
              </w:rPr>
            </w:pPr>
            <w:r>
              <w:rPr>
                <w:rFonts w:cs="Calibri Light" w:ascii="Calibri Light" w:hAnsi="Calibri Light" w:asciiTheme="majorHAnsi" w:cstheme="majorHAnsi" w:hAnsiTheme="majorHAnsi"/>
                <w:b/>
                <w:bCs/>
                <w:color w:val="000000"/>
                <w:sz w:val="18"/>
                <w:szCs w:val="18"/>
              </w:rPr>
              <w:t>Szacowana wartość projektu (zł)</w:t>
            </w:r>
          </w:p>
        </w:tc>
        <w:tc>
          <w:tcPr>
            <w:tcW w:w="1845"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b/>
                <w:b/>
                <w:bCs/>
                <w:color w:val="000000"/>
                <w:sz w:val="18"/>
                <w:szCs w:val="18"/>
              </w:rPr>
            </w:pPr>
            <w:r>
              <w:rPr>
                <w:rFonts w:cs="Calibri Light" w:ascii="Calibri Light" w:hAnsi="Calibri Light" w:asciiTheme="majorHAnsi" w:cstheme="majorHAnsi" w:hAnsiTheme="majorHAnsi"/>
                <w:b/>
                <w:bCs/>
                <w:color w:val="000000"/>
                <w:sz w:val="18"/>
                <w:szCs w:val="18"/>
              </w:rPr>
              <w:t>Prognozowane rezultaty</w:t>
            </w:r>
          </w:p>
        </w:tc>
        <w:tc>
          <w:tcPr>
            <w:tcW w:w="1371"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b/>
                <w:b/>
                <w:bCs/>
                <w:color w:val="000000"/>
                <w:sz w:val="18"/>
                <w:szCs w:val="18"/>
              </w:rPr>
            </w:pPr>
            <w:r>
              <w:rPr>
                <w:rFonts w:cs="Calibri Light" w:ascii="Calibri Light" w:hAnsi="Calibri Light" w:asciiTheme="majorHAnsi" w:cstheme="majorHAnsi" w:hAnsiTheme="majorHAnsi"/>
                <w:b/>
                <w:bCs/>
                <w:color w:val="000000"/>
                <w:sz w:val="18"/>
                <w:szCs w:val="18"/>
              </w:rPr>
              <w:t>Sposób oceny i zmierzenia rezultatów odniesieniu do celów rewitalizacji</w:t>
            </w:r>
          </w:p>
        </w:tc>
      </w:tr>
      <w:tr>
        <w:trPr>
          <w:trHeight w:val="300" w:hRule="atLeast"/>
        </w:trPr>
        <w:tc>
          <w:tcPr>
            <w:tcW w:w="702"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uppressAutoHyphens w:val="true"/>
              <w:spacing w:lineRule="auto" w:line="240" w:before="100" w:after="0"/>
              <w:jc w:val="center"/>
              <w:rPr>
                <w:rFonts w:ascii="Calibri Light" w:hAnsi="Calibri Light" w:cs="Calibri Light" w:asciiTheme="majorHAnsi" w:cstheme="majorHAnsi" w:hAnsiTheme="majorHAnsi"/>
                <w:b w:val="false"/>
                <w:b w:val="false"/>
                <w:bCs w:val="false"/>
                <w:color w:val="000000"/>
                <w:sz w:val="18"/>
                <w:szCs w:val="18"/>
              </w:rPr>
            </w:pPr>
            <w:r>
              <w:rPr>
                <w:rFonts w:cs="Calibri Light" w:ascii="Calibri Light" w:hAnsi="Calibri Light" w:asciiTheme="majorHAnsi" w:cstheme="majorHAnsi" w:hAnsiTheme="majorHAnsi"/>
                <w:b w:val="false"/>
                <w:bCs w:val="false"/>
                <w:color w:val="000000"/>
                <w:sz w:val="18"/>
                <w:szCs w:val="18"/>
              </w:rPr>
              <w:t>1</w:t>
            </w:r>
          </w:p>
        </w:tc>
        <w:tc>
          <w:tcPr>
            <w:tcW w:w="426"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2</w:t>
            </w:r>
          </w:p>
        </w:tc>
        <w:tc>
          <w:tcPr>
            <w:tcW w:w="1276"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3</w:t>
            </w:r>
          </w:p>
        </w:tc>
        <w:tc>
          <w:tcPr>
            <w:tcW w:w="567"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4</w:t>
            </w:r>
          </w:p>
        </w:tc>
        <w:tc>
          <w:tcPr>
            <w:tcW w:w="1276"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5</w:t>
            </w:r>
          </w:p>
        </w:tc>
        <w:tc>
          <w:tcPr>
            <w:tcW w:w="3261"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6</w:t>
            </w:r>
          </w:p>
        </w:tc>
        <w:tc>
          <w:tcPr>
            <w:tcW w:w="1561"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7</w:t>
            </w:r>
          </w:p>
        </w:tc>
        <w:tc>
          <w:tcPr>
            <w:tcW w:w="1276"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8</w:t>
            </w:r>
          </w:p>
        </w:tc>
        <w:tc>
          <w:tcPr>
            <w:tcW w:w="1845"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9</w:t>
            </w:r>
          </w:p>
        </w:tc>
        <w:tc>
          <w:tcPr>
            <w:tcW w:w="1371"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10</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702" w:type="dxa"/>
            <w:vMerge w:val="restart"/>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extDirection w:val="btLr"/>
            <w:vAlign w:val="center"/>
          </w:tcPr>
          <w:p>
            <w:pPr>
              <w:pStyle w:val="Normal"/>
              <w:suppressAutoHyphens w:val="true"/>
              <w:spacing w:lineRule="auto" w:line="240" w:before="100" w:after="0"/>
              <w:jc w:val="center"/>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b/>
                <w:bCs/>
                <w:color w:val="000000"/>
                <w:sz w:val="18"/>
                <w:szCs w:val="18"/>
              </w:rPr>
              <w:t>Sołectwo Kretki Małe i Sumin</w:t>
            </w:r>
          </w:p>
        </w:tc>
        <w:tc>
          <w:tcPr>
            <w:tcW w:w="12859" w:type="dxa"/>
            <w:gridSpan w:val="9"/>
            <w:tcBorders/>
            <w:shd w:color="auto" w:fill="D9E2F3" w:themeFill="accent1" w:themeFillTint="33"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CEL REWITALIZACJI: Ożywienie społeczne na obszarach rewitalizowanych poprzez zwiększenie partycypacji w życiu społecznym ludności zagrożonej wykluczeniem społecznym</w:t>
            </w:r>
          </w:p>
        </w:tc>
      </w:tr>
      <w:tr>
        <w:trPr>
          <w:trHeight w:val="300" w:hRule="atLeast"/>
        </w:trPr>
        <w:tc>
          <w:tcPr>
            <w:tcW w:w="702" w:type="dxa"/>
            <w:vMerge w:val="continue"/>
            <w:cnfStyle w:val="001000000000" w:firstRow="0" w:lastRow="0" w:firstColumn="1" w:lastColumn="0" w:oddVBand="0" w:evenVBand="0" w:oddHBand="0" w:evenHBand="0" w:firstRowFirstColumn="0" w:firstRowLastColumn="0" w:lastRowFirstColumn="0" w:lastRowLastColumn="0"/>
            <w:tcBorders/>
            <w:shd w:fill="auto" w:val="clear"/>
          </w:tcPr>
          <w:p>
            <w:pPr>
              <w:pStyle w:val="Normal"/>
              <w:suppressAutoHyphens w:val="true"/>
              <w:spacing w:lineRule="auto" w:line="240" w:before="100" w:after="0"/>
              <w:jc w:val="both"/>
              <w:rPr>
                <w:rFonts w:ascii="Calibri Light" w:hAnsi="Calibri Light" w:cs="Calibri Light" w:asciiTheme="majorHAnsi" w:cstheme="majorHAnsi" w:hAnsiTheme="majorHAnsi"/>
                <w:b/>
                <w:b/>
                <w:bCs/>
                <w:color w:val="000000"/>
                <w:sz w:val="18"/>
                <w:szCs w:val="18"/>
              </w:rPr>
            </w:pPr>
            <w:r>
              <w:rPr>
                <w:rFonts w:cs="Calibri Light" w:cstheme="majorHAnsi" w:ascii="Calibri Light" w:hAnsi="Calibri Light"/>
                <w:b/>
                <w:bCs/>
                <w:color w:val="000000"/>
                <w:sz w:val="18"/>
                <w:szCs w:val="18"/>
              </w:rPr>
            </w:r>
          </w:p>
        </w:tc>
        <w:tc>
          <w:tcPr>
            <w:tcW w:w="12859" w:type="dxa"/>
            <w:gridSpan w:val="9"/>
            <w:tcBorders/>
            <w:shd w:fill="auto" w:val="clear"/>
          </w:tcPr>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Kierunek działań: Aktywizacja osób w wieku poprodukcyjnym</w:t>
            </w:r>
          </w:p>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Aktywizacja społeczno-kulturalna osób zagrożonych wykluczeniem społecznym</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702" w:type="dxa"/>
            <w:vMerge w:val="continue"/>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uppressAutoHyphens w:val="true"/>
              <w:spacing w:lineRule="auto" w:line="240" w:before="100" w:after="0"/>
              <w:jc w:val="both"/>
              <w:rPr>
                <w:rFonts w:ascii="Calibri Light" w:hAnsi="Calibri Light" w:cs="Calibri Light" w:asciiTheme="majorHAnsi" w:cstheme="majorHAnsi" w:hAnsiTheme="majorHAnsi"/>
                <w:b/>
                <w:b/>
                <w:bCs/>
                <w:color w:val="000000"/>
                <w:sz w:val="18"/>
                <w:szCs w:val="18"/>
              </w:rPr>
            </w:pPr>
            <w:r>
              <w:rPr>
                <w:rFonts w:cs="Calibri Light" w:cstheme="majorHAnsi" w:ascii="Calibri Light" w:hAnsi="Calibri Light"/>
                <w:b/>
                <w:bCs/>
                <w:color w:val="000000"/>
                <w:sz w:val="18"/>
                <w:szCs w:val="18"/>
              </w:rPr>
            </w:r>
          </w:p>
        </w:tc>
        <w:tc>
          <w:tcPr>
            <w:tcW w:w="426" w:type="dxa"/>
            <w:tcBorders/>
            <w:shd w:color="auto" w:fill="D9E2F3" w:themeFill="accent1" w:themeFillTint="33"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 </w:t>
            </w:r>
            <w:r>
              <w:rPr>
                <w:rFonts w:cs="Calibri Light" w:ascii="Calibri Light" w:hAnsi="Calibri Light" w:asciiTheme="majorHAnsi" w:cstheme="majorHAnsi" w:hAnsiTheme="majorHAnsi"/>
                <w:color w:val="000000"/>
                <w:sz w:val="18"/>
                <w:szCs w:val="18"/>
              </w:rPr>
              <w:t>-</w:t>
            </w:r>
          </w:p>
        </w:tc>
        <w:tc>
          <w:tcPr>
            <w:tcW w:w="1276" w:type="dxa"/>
            <w:tcBorders/>
            <w:shd w:color="auto" w:fill="D9E2F3" w:themeFill="accent1" w:themeFillTint="33"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 xml:space="preserve">1.Bądźmy razem – animacja i integracja społeczna </w:t>
            </w:r>
          </w:p>
        </w:tc>
        <w:tc>
          <w:tcPr>
            <w:tcW w:w="567"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S</w:t>
            </w:r>
          </w:p>
        </w:tc>
        <w:tc>
          <w:tcPr>
            <w:tcW w:w="1276"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 xml:space="preserve">Gmina Osiek, lokalne organizacje społeczne </w:t>
            </w:r>
          </w:p>
        </w:tc>
        <w:tc>
          <w:tcPr>
            <w:tcW w:w="3261" w:type="dxa"/>
            <w:tcBorders/>
            <w:shd w:color="auto" w:fill="D9E2F3" w:themeFill="accent1" w:themeFillTint="33" w:val="clear"/>
          </w:tcPr>
          <w:p>
            <w:pPr>
              <w:pStyle w:val="Normal"/>
              <w:spacing w:lineRule="auto" w:line="240" w:before="0" w:after="20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 xml:space="preserve">W ramach projektu w świetlicach wiejskich zaplanowano działania animacyjno-kulturalne oraz szkoleniowe dla osób zagrożonych wykluczeniem społecznym tj. osób korzystających z pomocy społecznej, zagrożonych przemocą domową oraz seniorów. Działania podejmowane w ramach projektu to przede wszystkim </w:t>
            </w:r>
          </w:p>
          <w:p>
            <w:pPr>
              <w:pStyle w:val="ListParagraph"/>
              <w:numPr>
                <w:ilvl w:val="0"/>
                <w:numId w:val="42"/>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organizowanie i inspirowanie udziału mieszkańców w imprezach oraz spotkaniach w szczególności o charakterze integracyjnym, edukacyjnym, kulturalnym oraz sportowym;</w:t>
            </w:r>
          </w:p>
          <w:p>
            <w:pPr>
              <w:pStyle w:val="ListParagraph"/>
              <w:numPr>
                <w:ilvl w:val="0"/>
                <w:numId w:val="42"/>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bookmarkStart w:id="190" w:name="_Hlk21604628"/>
            <w:r>
              <w:rPr>
                <w:rFonts w:cs="Calibri Light" w:ascii="Calibri Light" w:hAnsi="Calibri Light" w:asciiTheme="majorHAnsi" w:cstheme="majorHAnsi" w:hAnsiTheme="majorHAnsi"/>
                <w:color w:val="000000"/>
                <w:sz w:val="18"/>
                <w:szCs w:val="18"/>
              </w:rPr>
              <w:t xml:space="preserve">organizowanie warsztatów </w:t>
              <w:br/>
              <w:t xml:space="preserve">i szkoleń tematycznych dla osób </w:t>
            </w:r>
            <w:bookmarkEnd w:id="190"/>
            <w:r>
              <w:rPr>
                <w:rFonts w:cs="Calibri Light" w:ascii="Calibri Light" w:hAnsi="Calibri Light" w:asciiTheme="majorHAnsi" w:cstheme="majorHAnsi" w:hAnsiTheme="majorHAnsi"/>
                <w:color w:val="000000"/>
                <w:sz w:val="18"/>
                <w:szCs w:val="18"/>
              </w:rPr>
              <w:t>zagrożonych wykluczeniem społecznym;</w:t>
            </w:r>
          </w:p>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 xml:space="preserve">Organizowane formy aktywnego spędzania czasu przyjmą formę, która zwiększy popularność oraz zachęci do uczestnictwa w zajęciach zaplanowanych w świetlicach wiejskich. Przeprowadzone działania rewitalizacyjne wpłyną na stworzenie miejsca aktywizacji społecznej osób we wszystkich grupach wiekowych, </w:t>
              <w:br/>
              <w:t xml:space="preserve">a szczególnie osób zagrożonych wykluczeniem społecznym oraz w wieku poprodukcyjnym. Oczywiście nie ma możliwości zlikwidowania problemu starzejącego się społeczeństwa, jednakże poprzez realizację projektów społecznych w świetlicach wiejskich w Kretkach Małych oraz Suminie możemy wpłynąć na  komfort życia tych osób, integrację międzypokoleniową, a także zapobiec wykluczeniu społecznemu. </w:t>
            </w:r>
          </w:p>
        </w:tc>
        <w:tc>
          <w:tcPr>
            <w:tcW w:w="1561"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Świetlice wiejskie w Kretkach Małych oraz Suminie</w:t>
            </w:r>
          </w:p>
        </w:tc>
        <w:tc>
          <w:tcPr>
            <w:tcW w:w="1276"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50 000,00</w:t>
            </w:r>
          </w:p>
        </w:tc>
        <w:tc>
          <w:tcPr>
            <w:tcW w:w="1845" w:type="dxa"/>
            <w:tcBorders/>
            <w:shd w:color="auto" w:fill="D9E2F3" w:themeFill="accent1" w:themeFillTint="33"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Wskaźniki RPO i LSR</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cstheme="majorHAnsi" w:ascii="Calibri Light" w:hAnsi="Calibri Light"/>
                <w:sz w:val="18"/>
                <w:szCs w:val="18"/>
              </w:rPr>
            </w:r>
          </w:p>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b/>
                <w:b/>
                <w:bCs/>
                <w:sz w:val="18"/>
                <w:szCs w:val="18"/>
              </w:rPr>
            </w:pPr>
            <w:r>
              <w:rPr>
                <w:rFonts w:cs="Calibri Light" w:ascii="Calibri Light" w:hAnsi="Calibri Light" w:asciiTheme="majorHAnsi" w:cstheme="majorHAnsi" w:hAnsiTheme="majorHAnsi"/>
                <w:b/>
                <w:bCs/>
                <w:sz w:val="18"/>
                <w:szCs w:val="18"/>
              </w:rPr>
              <w:t>Kretki Małe:</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Wskaźniki produktu:</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Liczba osób objętych</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wsparciem w programie –30 os. (w tym 12 os.  w wieku poprodukcyjnym);</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cstheme="majorHAnsi" w:ascii="Calibri Light" w:hAnsi="Calibri Light"/>
                <w:sz w:val="18"/>
                <w:szCs w:val="18"/>
              </w:rPr>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Wskaźniki rezultatu:</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Liczba osób zagrożonych ubóstwem lub</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wykluczeniem społecznym, u których wzrosła aktywność społeczna – 27 os. (w tym 11 os.  w wieku poprodukcyjnym);</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cstheme="majorHAnsi" w:ascii="Calibri Light" w:hAnsi="Calibri Light"/>
                <w:sz w:val="18"/>
                <w:szCs w:val="18"/>
              </w:rPr>
            </w:r>
          </w:p>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b/>
                <w:b/>
                <w:bCs/>
                <w:sz w:val="18"/>
                <w:szCs w:val="18"/>
              </w:rPr>
            </w:pPr>
            <w:r>
              <w:rPr>
                <w:rFonts w:cs="Calibri Light" w:ascii="Calibri Light" w:hAnsi="Calibri Light" w:asciiTheme="majorHAnsi" w:cstheme="majorHAnsi" w:hAnsiTheme="majorHAnsi"/>
                <w:b/>
                <w:bCs/>
                <w:sz w:val="18"/>
                <w:szCs w:val="18"/>
              </w:rPr>
              <w:t xml:space="preserve">Sumin: </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Liczba osób objętych</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wsparciem w programie –20 os. (w tym 8 os.  w wieku poprodukcyjnym);</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cstheme="majorHAnsi" w:ascii="Calibri Light" w:hAnsi="Calibri Light"/>
                <w:sz w:val="18"/>
                <w:szCs w:val="18"/>
              </w:rPr>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Wskaźniki rezultatu:</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Liczba osób zagrożonych ubóstwem lub</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wykluczeniem społecznym, u których wzrosła aktywność społeczna – 18 os. (w tym 7 os.  w wieku poprodukcyjnym);</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cs="Calibri"/>
                <w:sz w:val="18"/>
                <w:szCs w:val="18"/>
              </w:rPr>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cs="Calibri"/>
                <w:sz w:val="18"/>
                <w:szCs w:val="18"/>
              </w:rPr>
            </w:r>
          </w:p>
        </w:tc>
        <w:tc>
          <w:tcPr>
            <w:tcW w:w="1371"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Listy obecności, dokumentacja projektowa</w:t>
            </w:r>
          </w:p>
        </w:tc>
      </w:tr>
      <w:tr>
        <w:trPr>
          <w:trHeight w:val="300" w:hRule="atLeast"/>
        </w:trPr>
        <w:tc>
          <w:tcPr>
            <w:tcW w:w="702" w:type="dxa"/>
            <w:vMerge w:val="restart"/>
            <w:cnfStyle w:val="001000000000" w:firstRow="0" w:lastRow="0" w:firstColumn="1" w:lastColumn="0" w:oddVBand="0" w:evenVBand="0" w:oddHBand="0" w:evenHBand="0" w:firstRowFirstColumn="0" w:firstRowLastColumn="0" w:lastRowFirstColumn="0" w:lastRowLastColumn="0"/>
            <w:tcBorders/>
            <w:shd w:fill="auto" w:val="clear"/>
            <w:textDirection w:val="btLr"/>
            <w:vAlign w:val="center"/>
          </w:tcPr>
          <w:p>
            <w:pPr>
              <w:pStyle w:val="Normal"/>
              <w:suppressAutoHyphens w:val="true"/>
              <w:spacing w:lineRule="auto" w:line="240" w:before="100" w:after="0"/>
              <w:jc w:val="center"/>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b/>
                <w:bCs/>
                <w:color w:val="000000"/>
                <w:sz w:val="18"/>
                <w:szCs w:val="18"/>
              </w:rPr>
              <w:t>Sołectwo Kretki Małe i Sumin</w:t>
            </w:r>
          </w:p>
        </w:tc>
        <w:tc>
          <w:tcPr>
            <w:tcW w:w="12859" w:type="dxa"/>
            <w:gridSpan w:val="9"/>
            <w:tcBorders/>
            <w:shd w:fill="auto" w:val="clear"/>
          </w:tcPr>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CEL REWITALIZACJI: Ożywienie społeczne na obszarach rewitalizowanych poprzez zwiększenie partycypacji w życiu społecznym ludności zagrożonej wykluczeniem społecznym</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702" w:type="dxa"/>
            <w:vMerge w:val="continue"/>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uppressAutoHyphens w:val="true"/>
              <w:spacing w:lineRule="auto" w:line="240" w:before="100" w:after="0"/>
              <w:jc w:val="both"/>
              <w:rPr>
                <w:rFonts w:ascii="Calibri Light" w:hAnsi="Calibri Light" w:cs="Calibri Light" w:asciiTheme="majorHAnsi" w:cstheme="majorHAnsi" w:hAnsiTheme="majorHAnsi"/>
                <w:b/>
                <w:b/>
                <w:bCs/>
                <w:color w:val="000000"/>
                <w:sz w:val="18"/>
                <w:szCs w:val="18"/>
              </w:rPr>
            </w:pPr>
            <w:r>
              <w:rPr>
                <w:rFonts w:cs="Calibri Light" w:cstheme="majorHAnsi" w:ascii="Calibri Light" w:hAnsi="Calibri Light"/>
                <w:b/>
                <w:bCs/>
                <w:color w:val="000000"/>
                <w:sz w:val="18"/>
                <w:szCs w:val="18"/>
              </w:rPr>
            </w:r>
          </w:p>
        </w:tc>
        <w:tc>
          <w:tcPr>
            <w:tcW w:w="12859" w:type="dxa"/>
            <w:gridSpan w:val="9"/>
            <w:tcBorders/>
            <w:shd w:color="auto" w:fill="D9E2F3" w:themeFill="accent1" w:themeFillTint="33"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Kierunek działań: Aktywizacja społeczno-kulturalna osób zagrożonych wykluczeniem społecznym</w:t>
            </w:r>
          </w:p>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Poprawa jakości edukacji poprzez działania dla dzieci i młodzieży</w:t>
            </w:r>
          </w:p>
        </w:tc>
      </w:tr>
      <w:tr>
        <w:trPr>
          <w:trHeight w:val="300" w:hRule="atLeast"/>
        </w:trPr>
        <w:tc>
          <w:tcPr>
            <w:tcW w:w="702" w:type="dxa"/>
            <w:vMerge w:val="continue"/>
            <w:cnfStyle w:val="001000000000" w:firstRow="0" w:lastRow="0" w:firstColumn="1" w:lastColumn="0" w:oddVBand="0" w:evenVBand="0" w:oddHBand="0" w:evenHBand="0" w:firstRowFirstColumn="0" w:firstRowLastColumn="0" w:lastRowFirstColumn="0" w:lastRowLastColumn="0"/>
            <w:tcBorders/>
            <w:shd w:fill="auto" w:val="clear"/>
          </w:tcPr>
          <w:p>
            <w:pPr>
              <w:pStyle w:val="Normal"/>
              <w:suppressAutoHyphens w:val="true"/>
              <w:spacing w:lineRule="auto" w:line="240" w:before="100" w:after="0"/>
              <w:jc w:val="both"/>
              <w:rPr>
                <w:rFonts w:ascii="Calibri Light" w:hAnsi="Calibri Light" w:cs="Calibri Light" w:asciiTheme="majorHAnsi" w:cstheme="majorHAnsi" w:hAnsiTheme="majorHAnsi"/>
                <w:b/>
                <w:b/>
                <w:bCs/>
                <w:color w:val="000000"/>
                <w:sz w:val="18"/>
                <w:szCs w:val="18"/>
              </w:rPr>
            </w:pPr>
            <w:r>
              <w:rPr>
                <w:rFonts w:cs="Calibri Light" w:cstheme="majorHAnsi" w:ascii="Calibri Light" w:hAnsi="Calibri Light"/>
                <w:b/>
                <w:bCs/>
                <w:color w:val="000000"/>
                <w:sz w:val="18"/>
                <w:szCs w:val="18"/>
              </w:rPr>
            </w:r>
          </w:p>
        </w:tc>
        <w:tc>
          <w:tcPr>
            <w:tcW w:w="426"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w:t>
            </w:r>
          </w:p>
        </w:tc>
        <w:tc>
          <w:tcPr>
            <w:tcW w:w="1276"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2.Klub młodzieżowy w Suminie i Kretkach Małych</w:t>
            </w:r>
          </w:p>
        </w:tc>
        <w:tc>
          <w:tcPr>
            <w:tcW w:w="567"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S</w:t>
            </w:r>
          </w:p>
        </w:tc>
        <w:tc>
          <w:tcPr>
            <w:tcW w:w="1276"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Gmina Osiek, lokalne organizacje społeczne</w:t>
            </w:r>
          </w:p>
        </w:tc>
        <w:tc>
          <w:tcPr>
            <w:tcW w:w="3261" w:type="dxa"/>
            <w:tcBorders/>
            <w:shd w:fill="auto" w:val="clear"/>
          </w:tcPr>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 </w:t>
            </w:r>
            <w:r>
              <w:rPr>
                <w:rFonts w:cs="Calibri Light" w:ascii="Calibri Light" w:hAnsi="Calibri Light" w:asciiTheme="majorHAnsi" w:cstheme="majorHAnsi" w:hAnsiTheme="majorHAnsi"/>
                <w:color w:val="000000"/>
                <w:sz w:val="18"/>
                <w:szCs w:val="18"/>
              </w:rPr>
              <w:t>W ramach projektu powstanie klub młodzieżowy działający na terenie dwóch sołectw tj. Kretki Male i Sumin. Klub zakłada realizację następujących celów i działań:</w:t>
            </w:r>
          </w:p>
          <w:p>
            <w:pPr>
              <w:pStyle w:val="ListParagraph"/>
              <w:numPr>
                <w:ilvl w:val="0"/>
                <w:numId w:val="43"/>
              </w:numPr>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 xml:space="preserve">wsparcie procesu edukacyjnego przez pomoc w nauce i przezwyciężaniu trudności szkolnych; </w:t>
            </w:r>
          </w:p>
          <w:p>
            <w:pPr>
              <w:pStyle w:val="ListParagraph"/>
              <w:numPr>
                <w:ilvl w:val="0"/>
                <w:numId w:val="43"/>
              </w:numPr>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 xml:space="preserve">wzmocnienie procesu integracji ze społeczeństwem; </w:t>
            </w:r>
          </w:p>
          <w:p>
            <w:pPr>
              <w:pStyle w:val="ListParagraph"/>
              <w:numPr>
                <w:ilvl w:val="0"/>
                <w:numId w:val="43"/>
              </w:numPr>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wzmocnienie poczucia własnej wartości oraz dostarczenie pozytywnych wzorców zachowań;</w:t>
            </w:r>
          </w:p>
          <w:p>
            <w:pPr>
              <w:pStyle w:val="ListParagraph"/>
              <w:numPr>
                <w:ilvl w:val="0"/>
                <w:numId w:val="43"/>
              </w:numPr>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zapewnienie bezpiecznych, a także nowych form spędzanie czasu wolnego, rozwój talentów i zainteresowań.</w:t>
            </w:r>
            <w:bookmarkStart w:id="191" w:name="_Hlk21604667"/>
            <w:bookmarkEnd w:id="191"/>
          </w:p>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W ramach funkcjonowania klubu będą prowadzone przede wszystkim zajęcia mające na celu wskazanie nowych, ciekawych form spędzania wolnego czasu oraz pomoc dzieciom i młodzieży w nauce (szczególnie na terenie sołectwa Sumin). Ważne też będzie przekazywanie pozytywnych wzorów, postaw dzieciom i młodzieży, które wywodzą się z rodzin korzystających z pomocy społecznej oraz borykających się z problemem przemocy w rodzinie.</w:t>
            </w:r>
          </w:p>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Dlatego przy wykorzystaniu przebudowanej infrastruktury planuje się m.in. organizację zajęć sportowo – rekreacyjnych, warsztatów i zajęć tematycznych, korepetycji, zajęć edukacyjnych nastwionych na rozwijanie kompetencji kluczowych dla dzieci i młodzieży zagrożonych wykluczeniem społecznym. Działania o charakterze edukacyjnym wpłyną pozytywnie na wzrost wyników nauczania osiąganych przez uczniów na egzaminach zewnętrznych oraz wzrost aktywności społecznej na obszarach problemowych.</w:t>
            </w:r>
          </w:p>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cstheme="majorHAnsi" w:ascii="Calibri Light" w:hAnsi="Calibri Light"/>
                <w:color w:val="000000"/>
                <w:sz w:val="18"/>
                <w:szCs w:val="18"/>
              </w:rPr>
            </w:r>
          </w:p>
        </w:tc>
        <w:tc>
          <w:tcPr>
            <w:tcW w:w="1561"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Świetlice wiejskie w Kretkach Małych oraz Suminie</w:t>
            </w:r>
          </w:p>
        </w:tc>
        <w:tc>
          <w:tcPr>
            <w:tcW w:w="1276"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50 000,00</w:t>
            </w:r>
          </w:p>
        </w:tc>
        <w:tc>
          <w:tcPr>
            <w:tcW w:w="1845" w:type="dxa"/>
            <w:tcBorders/>
            <w:shd w:fill="auto"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Wskaźniki RPO i LSR</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cstheme="majorHAnsi" w:ascii="Calibri Light" w:hAnsi="Calibri Light"/>
                <w:sz w:val="18"/>
                <w:szCs w:val="18"/>
              </w:rPr>
            </w:r>
          </w:p>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b/>
                <w:bCs/>
                <w:sz w:val="18"/>
                <w:szCs w:val="18"/>
              </w:rPr>
              <w:t>Kretki Małe</w:t>
            </w:r>
            <w:r>
              <w:rPr>
                <w:rFonts w:cs="Calibri Light" w:ascii="Calibri Light" w:hAnsi="Calibri Light" w:asciiTheme="majorHAnsi" w:cstheme="majorHAnsi" w:hAnsiTheme="majorHAnsi"/>
                <w:sz w:val="18"/>
                <w:szCs w:val="18"/>
              </w:rPr>
              <w:t xml:space="preserve">: </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Wskaźniki produktu:</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Liczba osób objętych</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wsparciem w programie –16 os.</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cstheme="majorHAnsi" w:ascii="Calibri Light" w:hAnsi="Calibri Light"/>
                <w:sz w:val="18"/>
                <w:szCs w:val="18"/>
              </w:rPr>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Wskaźniki rezultatu:</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Liczba osób zagrożonych ubóstwem lub</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cs="Calibri Light" w:ascii="Calibri Light" w:hAnsi="Calibri Light" w:asciiTheme="majorHAnsi" w:cstheme="majorHAnsi" w:hAnsiTheme="majorHAnsi"/>
                <w:sz w:val="18"/>
                <w:szCs w:val="18"/>
              </w:rPr>
              <w:t>wykluczeniem społecznym, u których wzrosła aktywność społeczna – 13 os</w:t>
            </w:r>
            <w:r>
              <w:rPr>
                <w:rFonts w:cs="Calibri"/>
                <w:sz w:val="18"/>
                <w:szCs w:val="18"/>
              </w:rPr>
              <w:t>.</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cs="Calibri"/>
                <w:sz w:val="18"/>
                <w:szCs w:val="18"/>
              </w:rPr>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cs="Calibri"/>
                <w:sz w:val="18"/>
                <w:szCs w:val="18"/>
              </w:rPr>
            </w:r>
          </w:p>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cs="Calibri"/>
                <w:b/>
                <w:b/>
                <w:bCs/>
                <w:sz w:val="18"/>
                <w:szCs w:val="18"/>
              </w:rPr>
            </w:pPr>
            <w:r>
              <w:rPr>
                <w:rFonts w:cs="Calibri"/>
                <w:b/>
                <w:bCs/>
                <w:sz w:val="18"/>
                <w:szCs w:val="18"/>
              </w:rPr>
              <w:t xml:space="preserve">Sumin: </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Wskaźniki produktu:</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Liczba osób objętych</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wsparciem w programie –14 os.</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cstheme="majorHAnsi" w:ascii="Calibri Light" w:hAnsi="Calibri Light"/>
                <w:sz w:val="18"/>
                <w:szCs w:val="18"/>
              </w:rPr>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Wskaźniki rezultatu:</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Liczba osób zagrożonych ubóstwem lub</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cs="Calibri Light" w:ascii="Calibri Light" w:hAnsi="Calibri Light" w:asciiTheme="majorHAnsi" w:cstheme="majorHAnsi" w:hAnsiTheme="majorHAnsi"/>
                <w:sz w:val="18"/>
                <w:szCs w:val="18"/>
              </w:rPr>
              <w:t>wykluczeniem społecznym, u których wzrosła aktywność społeczna – 12 os</w:t>
            </w:r>
            <w:r>
              <w:rPr>
                <w:rFonts w:cs="Calibri"/>
                <w:sz w:val="18"/>
                <w:szCs w:val="18"/>
              </w:rPr>
              <w:t>.</w:t>
            </w:r>
          </w:p>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cs="Calibri"/>
                <w:sz w:val="18"/>
                <w:szCs w:val="18"/>
              </w:rPr>
            </w:r>
          </w:p>
        </w:tc>
        <w:tc>
          <w:tcPr>
            <w:tcW w:w="1371"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Listy obecności, dokumentacja projektowa</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702" w:type="dxa"/>
            <w:vMerge w:val="restart"/>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extDirection w:val="btLr"/>
            <w:vAlign w:val="center"/>
          </w:tcPr>
          <w:p>
            <w:pPr>
              <w:pStyle w:val="Normal"/>
              <w:suppressAutoHyphens w:val="true"/>
              <w:spacing w:lineRule="auto" w:line="240" w:before="100" w:after="0"/>
              <w:jc w:val="center"/>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b/>
                <w:bCs/>
                <w:color w:val="000000"/>
                <w:sz w:val="18"/>
                <w:szCs w:val="18"/>
              </w:rPr>
              <w:t>Sołectwo Kretki Małe i Sumin</w:t>
            </w:r>
          </w:p>
        </w:tc>
        <w:tc>
          <w:tcPr>
            <w:tcW w:w="12859" w:type="dxa"/>
            <w:gridSpan w:val="9"/>
            <w:tcBorders/>
            <w:shd w:color="auto" w:fill="D9E2F3" w:themeFill="accent1" w:themeFillTint="33"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CEL REWITALIZACJI: Ożywienie społeczne na obszarach rewitalizowanych poprzez zwiększenie partycypacji w życiu społecznym ludności zagrożonej wykluczeniem społecznym</w:t>
            </w:r>
          </w:p>
        </w:tc>
      </w:tr>
      <w:tr>
        <w:trPr>
          <w:trHeight w:val="300" w:hRule="atLeast"/>
        </w:trPr>
        <w:tc>
          <w:tcPr>
            <w:tcW w:w="702" w:type="dxa"/>
            <w:vMerge w:val="continue"/>
            <w:cnfStyle w:val="001000000000" w:firstRow="0" w:lastRow="0" w:firstColumn="1" w:lastColumn="0" w:oddVBand="0" w:evenVBand="0" w:oddHBand="0" w:evenHBand="0" w:firstRowFirstColumn="0" w:firstRowLastColumn="0" w:lastRowFirstColumn="0" w:lastRowLastColumn="0"/>
            <w:tcBorders/>
            <w:shd w:fill="auto" w:val="clear"/>
          </w:tcPr>
          <w:p>
            <w:pPr>
              <w:pStyle w:val="Normal"/>
              <w:suppressAutoHyphens w:val="true"/>
              <w:spacing w:lineRule="auto" w:line="240" w:before="100" w:after="0"/>
              <w:jc w:val="both"/>
              <w:rPr>
                <w:rFonts w:ascii="Calibri Light" w:hAnsi="Calibri Light" w:cs="Calibri Light" w:asciiTheme="majorHAnsi" w:cstheme="majorHAnsi" w:hAnsiTheme="majorHAnsi"/>
                <w:b/>
                <w:b/>
                <w:bCs/>
                <w:color w:val="000000"/>
                <w:sz w:val="18"/>
                <w:szCs w:val="18"/>
              </w:rPr>
            </w:pPr>
            <w:r>
              <w:rPr>
                <w:rFonts w:cs="Calibri Light" w:cstheme="majorHAnsi" w:ascii="Calibri Light" w:hAnsi="Calibri Light"/>
                <w:b/>
                <w:bCs/>
                <w:color w:val="000000"/>
                <w:sz w:val="18"/>
                <w:szCs w:val="18"/>
              </w:rPr>
            </w:r>
          </w:p>
        </w:tc>
        <w:tc>
          <w:tcPr>
            <w:tcW w:w="12859" w:type="dxa"/>
            <w:gridSpan w:val="9"/>
            <w:tcBorders/>
            <w:shd w:fill="auto" w:val="clear"/>
          </w:tcPr>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Kierunek działań: Aktywizacja społeczno-kulturalna osób zagrożonych wykluczeniem społecznym</w:t>
            </w:r>
          </w:p>
          <w:p>
            <w:pPr>
              <w:pStyle w:val="Normal"/>
              <w:tabs>
                <w:tab w:val="left" w:pos="2175" w:leader="none"/>
              </w:tabs>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Poprawa jakości edukacji poprzez działania dla dzieci i młodzieży</w:t>
            </w:r>
          </w:p>
          <w:p>
            <w:pPr>
              <w:pStyle w:val="Normal"/>
              <w:tabs>
                <w:tab w:val="left" w:pos="2175" w:leader="none"/>
              </w:tabs>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Aktywizacja osób w wieku poprodukcyjnym</w:t>
            </w:r>
          </w:p>
        </w:tc>
      </w:tr>
      <w:tr>
        <w:trPr>
          <w:trHeight w:val="1171" w:hRule="atLeast"/>
          <w:cnfStyle w:val="000000100000" w:firstRow="0" w:lastRow="0" w:firstColumn="0" w:lastColumn="0" w:oddVBand="0" w:evenVBand="0" w:oddHBand="1" w:evenHBand="0" w:firstRowFirstColumn="0" w:firstRowLastColumn="0" w:lastRowFirstColumn="0" w:lastRowLastColumn="0"/>
        </w:trPr>
        <w:tc>
          <w:tcPr>
            <w:tcW w:w="702" w:type="dxa"/>
            <w:vMerge w:val="continue"/>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uppressAutoHyphens w:val="true"/>
              <w:spacing w:lineRule="auto" w:line="240" w:before="100" w:after="0"/>
              <w:jc w:val="both"/>
              <w:rPr>
                <w:rFonts w:ascii="Calibri Light" w:hAnsi="Calibri Light" w:cs="Calibri Light" w:asciiTheme="majorHAnsi" w:cstheme="majorHAnsi" w:hAnsiTheme="majorHAnsi"/>
                <w:b/>
                <w:b/>
                <w:bCs/>
                <w:color w:val="000000"/>
                <w:sz w:val="18"/>
                <w:szCs w:val="18"/>
              </w:rPr>
            </w:pPr>
            <w:r>
              <w:rPr>
                <w:rFonts w:cs="Calibri Light" w:cstheme="majorHAnsi" w:ascii="Calibri Light" w:hAnsi="Calibri Light"/>
                <w:b/>
                <w:bCs/>
                <w:color w:val="000000"/>
                <w:sz w:val="18"/>
                <w:szCs w:val="18"/>
              </w:rPr>
            </w:r>
          </w:p>
        </w:tc>
        <w:tc>
          <w:tcPr>
            <w:tcW w:w="426"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w:t>
            </w:r>
          </w:p>
        </w:tc>
        <w:tc>
          <w:tcPr>
            <w:tcW w:w="1276"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3.Program aktywizacji osób zagrożonych wykluczeniem społecznym w gminie Osiek</w:t>
            </w:r>
          </w:p>
        </w:tc>
        <w:tc>
          <w:tcPr>
            <w:tcW w:w="567" w:type="dxa"/>
            <w:tcBorders/>
            <w:shd w:color="auto" w:fill="D9E2F3" w:themeFill="accent1" w:themeFillTint="33"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 </w:t>
            </w:r>
            <w:r>
              <w:rPr>
                <w:rFonts w:cs="Calibri Light" w:ascii="Calibri Light" w:hAnsi="Calibri Light" w:asciiTheme="majorHAnsi" w:cstheme="majorHAnsi" w:hAnsiTheme="majorHAnsi"/>
                <w:color w:val="000000"/>
                <w:sz w:val="18"/>
                <w:szCs w:val="18"/>
              </w:rPr>
              <w:t>S</w:t>
            </w:r>
          </w:p>
        </w:tc>
        <w:tc>
          <w:tcPr>
            <w:tcW w:w="1276"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Gmina Osiek, lokalne organizacje społeczne</w:t>
            </w:r>
          </w:p>
        </w:tc>
        <w:tc>
          <w:tcPr>
            <w:tcW w:w="3261" w:type="dxa"/>
            <w:tcBorders/>
            <w:shd w:color="auto" w:fill="D9E2F3" w:themeFill="accent1" w:themeFillTint="33"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 xml:space="preserve">Świetlice będą wykorzystywane jako miejsce integracji i spotkań mieszkańców w różnym wieku. W ramach programu zaplanowano następujące działania: </w:t>
            </w:r>
          </w:p>
          <w:p>
            <w:pPr>
              <w:pStyle w:val="ListParagraph"/>
              <w:numPr>
                <w:ilvl w:val="0"/>
                <w:numId w:val="34"/>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zagospodarowanie czasu osobom, które są zagrożone wykluczeniem społecznym;</w:t>
            </w:r>
          </w:p>
          <w:p>
            <w:pPr>
              <w:pStyle w:val="ListParagraph"/>
              <w:numPr>
                <w:ilvl w:val="0"/>
                <w:numId w:val="34"/>
              </w:numPr>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organizacja zajęć i spotkań mających wpływ na integrację osób z obszaru rewitalizacji;</w:t>
            </w:r>
          </w:p>
          <w:p>
            <w:pPr>
              <w:pStyle w:val="ListParagraph"/>
              <w:numPr>
                <w:ilvl w:val="0"/>
                <w:numId w:val="34"/>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przeciwdziałanie przemocy poprzez organizację pikników integracyjnych poruszających tematykę różnego rodzaju przemocy , bezpieczeństwa, itp.;</w:t>
            </w:r>
          </w:p>
          <w:p>
            <w:pPr>
              <w:pStyle w:val="ListParagraph"/>
              <w:numPr>
                <w:ilvl w:val="0"/>
                <w:numId w:val="34"/>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 xml:space="preserve">organizowanie zajęć oraz imprez tematycznych dla dzieci </w:t>
              <w:br/>
              <w:t>i młodzieży;</w:t>
            </w:r>
          </w:p>
          <w:p>
            <w:pPr>
              <w:pStyle w:val="ListParagraph"/>
              <w:numPr>
                <w:ilvl w:val="0"/>
                <w:numId w:val="34"/>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organizacja zajęć i spotkań mających wpływ na integrację międzypokoleniową;</w:t>
            </w:r>
          </w:p>
          <w:p>
            <w:pPr>
              <w:pStyle w:val="ListParagraph"/>
              <w:numPr>
                <w:ilvl w:val="0"/>
                <w:numId w:val="34"/>
              </w:numPr>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bookmarkStart w:id="192" w:name="_Hlk21604701"/>
            <w:r>
              <w:rPr>
                <w:rFonts w:cs="Calibri Light" w:ascii="Calibri Light" w:hAnsi="Calibri Light" w:asciiTheme="majorHAnsi" w:cstheme="majorHAnsi" w:hAnsiTheme="majorHAnsi"/>
                <w:color w:val="000000"/>
                <w:sz w:val="18"/>
                <w:szCs w:val="18"/>
              </w:rPr>
              <w:t xml:space="preserve">przekazywanie pozytywnych wzorów, postaw dzieciom </w:t>
              <w:br/>
              <w:t>i młodzieży, które wywodzą się z rodzin korzystających z pomocy społecznej oraz borykających się z problemem przemocy w rodzinie.</w:t>
            </w:r>
            <w:bookmarkEnd w:id="192"/>
          </w:p>
        </w:tc>
        <w:tc>
          <w:tcPr>
            <w:tcW w:w="1561"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Świetlice wiejskie w Kretkach Małych i Suminie</w:t>
            </w:r>
          </w:p>
        </w:tc>
        <w:tc>
          <w:tcPr>
            <w:tcW w:w="1276" w:type="dxa"/>
            <w:tcBorders/>
            <w:shd w:color="auto" w:fill="D9E2F3" w:themeFill="accent1" w:themeFillTint="33"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 </w:t>
            </w:r>
            <w:r>
              <w:rPr>
                <w:rFonts w:cs="Calibri Light" w:ascii="Calibri Light" w:hAnsi="Calibri Light" w:asciiTheme="majorHAnsi" w:cstheme="majorHAnsi" w:hAnsiTheme="majorHAnsi"/>
                <w:color w:val="000000"/>
                <w:sz w:val="18"/>
                <w:szCs w:val="18"/>
              </w:rPr>
              <w:t>10 500,00 zł</w:t>
            </w:r>
          </w:p>
        </w:tc>
        <w:tc>
          <w:tcPr>
            <w:tcW w:w="1845" w:type="dxa"/>
            <w:tcBorders/>
            <w:shd w:color="auto" w:fill="D9E2F3" w:themeFill="accent1" w:themeFillTint="33"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Wskaźniki produktu:</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Liczba osób objętych</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wsparciem w programie –100 os.</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cstheme="majorHAnsi" w:ascii="Calibri Light" w:hAnsi="Calibri Light"/>
                <w:sz w:val="18"/>
                <w:szCs w:val="18"/>
              </w:rPr>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Wskaźniki rezultatu:</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Liczba osób zagrożonych ubóstwem lub wykluczeniem społecznym, u których wzrosła aktywność społeczna:</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Kretki Małe – 55 os. (w tym 20 os.  w wieku poprodukcyjnym);</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Sumin – 40 os. (w tym 15 os.  w wieku poprodukcyjnym);</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cstheme="majorHAnsi" w:ascii="Calibri Light" w:hAnsi="Calibri Light"/>
                <w:sz w:val="18"/>
                <w:szCs w:val="18"/>
              </w:rPr>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 xml:space="preserve"> </w:t>
            </w:r>
          </w:p>
        </w:tc>
        <w:tc>
          <w:tcPr>
            <w:tcW w:w="1371"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Listy obecności, dokumentacja fotograficzna</w:t>
            </w:r>
            <w:bookmarkStart w:id="193" w:name="_Hlk21594542"/>
            <w:bookmarkEnd w:id="193"/>
          </w:p>
        </w:tc>
      </w:tr>
      <w:tr>
        <w:trPr>
          <w:trHeight w:val="300" w:hRule="atLeast"/>
        </w:trPr>
        <w:tc>
          <w:tcPr>
            <w:tcW w:w="702" w:type="dxa"/>
            <w:vMerge w:val="restart"/>
            <w:cnfStyle w:val="001000000000" w:firstRow="0" w:lastRow="0" w:firstColumn="1" w:lastColumn="0" w:oddVBand="0" w:evenVBand="0" w:oddHBand="0" w:evenHBand="0" w:firstRowFirstColumn="0" w:firstRowLastColumn="0" w:lastRowFirstColumn="0" w:lastRowLastColumn="0"/>
            <w:tcBorders/>
            <w:shd w:fill="auto" w:val="clear"/>
            <w:textDirection w:val="btLr"/>
            <w:vAlign w:val="center"/>
          </w:tcPr>
          <w:p>
            <w:pPr>
              <w:pStyle w:val="Normal"/>
              <w:suppressAutoHyphens w:val="true"/>
              <w:spacing w:lineRule="auto" w:line="240" w:before="100" w:after="0"/>
              <w:jc w:val="center"/>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b/>
                <w:bCs/>
                <w:color w:val="000000"/>
                <w:sz w:val="18"/>
                <w:szCs w:val="18"/>
              </w:rPr>
              <w:t xml:space="preserve">Sołectwo Kretki Małe </w:t>
            </w:r>
          </w:p>
        </w:tc>
        <w:tc>
          <w:tcPr>
            <w:tcW w:w="12859" w:type="dxa"/>
            <w:gridSpan w:val="9"/>
            <w:tcBorders/>
            <w:shd w:fill="auto" w:val="clear"/>
          </w:tcPr>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CEL REWITALIZACJI: Ożywienie społeczne na obszarach rewitalizowanych poprzez zwiększenie partycypacji w życiu społecznym ludności zagrożonej wykluczeniem społecznym</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702" w:type="dxa"/>
            <w:vMerge w:val="continue"/>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uppressAutoHyphens w:val="true"/>
              <w:spacing w:lineRule="auto" w:line="240" w:before="100" w:after="0"/>
              <w:jc w:val="both"/>
              <w:rPr>
                <w:rFonts w:ascii="Calibri Light" w:hAnsi="Calibri Light" w:cs="Calibri Light" w:asciiTheme="majorHAnsi" w:cstheme="majorHAnsi" w:hAnsiTheme="majorHAnsi"/>
                <w:b/>
                <w:b/>
                <w:bCs/>
                <w:color w:val="000000"/>
                <w:sz w:val="18"/>
                <w:szCs w:val="18"/>
              </w:rPr>
            </w:pPr>
            <w:r>
              <w:rPr>
                <w:rFonts w:cs="Calibri Light" w:cstheme="majorHAnsi" w:ascii="Calibri Light" w:hAnsi="Calibri Light"/>
                <w:b/>
                <w:bCs/>
                <w:color w:val="000000"/>
                <w:sz w:val="18"/>
                <w:szCs w:val="18"/>
              </w:rPr>
            </w:r>
          </w:p>
        </w:tc>
        <w:tc>
          <w:tcPr>
            <w:tcW w:w="12859" w:type="dxa"/>
            <w:gridSpan w:val="9"/>
            <w:tcBorders/>
            <w:shd w:color="auto" w:fill="D9E2F3" w:themeFill="accent1" w:themeFillTint="33" w:val="clear"/>
          </w:tcPr>
          <w:p>
            <w:pPr>
              <w:pStyle w:val="Normal"/>
              <w:tabs>
                <w:tab w:val="left" w:pos="2175" w:leader="none"/>
              </w:tabs>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Kierunek działań: Poprawa stanu infrastruktury publicznej na potrzeby działań społecznych</w:t>
            </w:r>
          </w:p>
        </w:tc>
      </w:tr>
      <w:tr>
        <w:trPr>
          <w:trHeight w:val="1171" w:hRule="atLeast"/>
        </w:trPr>
        <w:tc>
          <w:tcPr>
            <w:tcW w:w="702" w:type="dxa"/>
            <w:vMerge w:val="continue"/>
            <w:cnfStyle w:val="001000000000" w:firstRow="0" w:lastRow="0" w:firstColumn="1" w:lastColumn="0" w:oddVBand="0" w:evenVBand="0" w:oddHBand="0" w:evenHBand="0" w:firstRowFirstColumn="0" w:firstRowLastColumn="0" w:lastRowFirstColumn="0" w:lastRowLastColumn="0"/>
            <w:tcBorders/>
            <w:shd w:fill="auto" w:val="clear"/>
          </w:tcPr>
          <w:p>
            <w:pPr>
              <w:pStyle w:val="Normal"/>
              <w:suppressAutoHyphens w:val="true"/>
              <w:spacing w:lineRule="auto" w:line="240" w:before="100" w:after="0"/>
              <w:jc w:val="both"/>
              <w:rPr>
                <w:rFonts w:ascii="Calibri Light" w:hAnsi="Calibri Light" w:cs="Calibri Light" w:asciiTheme="majorHAnsi" w:cstheme="majorHAnsi" w:hAnsiTheme="majorHAnsi"/>
                <w:b/>
                <w:b/>
                <w:bCs/>
                <w:color w:val="000000"/>
                <w:sz w:val="18"/>
                <w:szCs w:val="18"/>
              </w:rPr>
            </w:pPr>
            <w:r>
              <w:rPr>
                <w:rFonts w:cs="Calibri Light" w:cstheme="majorHAnsi" w:ascii="Calibri Light" w:hAnsi="Calibri Light"/>
                <w:b/>
                <w:bCs/>
                <w:color w:val="000000"/>
                <w:sz w:val="18"/>
                <w:szCs w:val="18"/>
              </w:rPr>
            </w:r>
          </w:p>
        </w:tc>
        <w:tc>
          <w:tcPr>
            <w:tcW w:w="426"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w:t>
            </w:r>
          </w:p>
        </w:tc>
        <w:tc>
          <w:tcPr>
            <w:tcW w:w="1276"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4.Remont świetlicy wiejskiej w Kretkach Małych na cele związane z aktywizacją społeczności lokalnej</w:t>
            </w:r>
          </w:p>
        </w:tc>
        <w:tc>
          <w:tcPr>
            <w:tcW w:w="567" w:type="dxa"/>
            <w:tcBorders/>
            <w:shd w:fill="auto" w:val="clear"/>
          </w:tcPr>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 </w:t>
            </w:r>
            <w:r>
              <w:rPr>
                <w:rFonts w:cs="Calibri Light" w:ascii="Calibri Light" w:hAnsi="Calibri Light" w:asciiTheme="majorHAnsi" w:cstheme="majorHAnsi" w:hAnsiTheme="majorHAnsi"/>
                <w:color w:val="000000"/>
                <w:sz w:val="18"/>
                <w:szCs w:val="18"/>
              </w:rPr>
              <w:t>PF</w:t>
            </w:r>
          </w:p>
        </w:tc>
        <w:tc>
          <w:tcPr>
            <w:tcW w:w="1276"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Gmina Osiek</w:t>
            </w:r>
          </w:p>
        </w:tc>
        <w:tc>
          <w:tcPr>
            <w:tcW w:w="3261" w:type="dxa"/>
            <w:tcBorders/>
            <w:shd w:fill="auto" w:val="clear"/>
          </w:tcPr>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Planowana na obszarze gminy Osiek rewitalizacja ma przede wszystkim służyć wsparciu osób zagrożonych wykluczeniem społecznym m.in. osób w wieku poprodukcyjnym, rodzin korzystających ze środowiskowej pomocy społecznej oraz dzieci i młodzieży zamieszkujących obszar rewitalizacji. W tym celu niezbędne jest przeprowadzenie działań inwestycyjnych, które będą polegać na przeprowadzeniu kompleksowego remontu w świetlicy wiejskiej w Kretkach Małych wraz ze zmianą systemu ogrzewania oraz dostosowaniem obiektów do potrzeb osób niepełnosprawnych. W ten sposób zmodernizowana świetlica wiejska stanowić będzie doskonałą bazę do organizacji wszelkiego rodzaju inicjatyw społecznych, takich jak spotkania integracyjne, kursy, zebrania, szkolenia, warsztaty, zajęcia edukacyjne itp. Tego typu działania będą miały pozytywny wpływ na zmniejszenie problemów zdiagnozowanych na etapie delimitacji obszaru rewitalizacji.</w:t>
            </w:r>
          </w:p>
        </w:tc>
        <w:tc>
          <w:tcPr>
            <w:tcW w:w="1561"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 xml:space="preserve">Świetlica wiejska w Kretkach Małych (dz. nr 157) </w:t>
            </w:r>
          </w:p>
        </w:tc>
        <w:tc>
          <w:tcPr>
            <w:tcW w:w="1276" w:type="dxa"/>
            <w:tcBorders/>
            <w:shd w:fill="auto" w:val="clear"/>
          </w:tcPr>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 </w:t>
            </w:r>
            <w:r>
              <w:rPr>
                <w:rFonts w:cs="Calibri Light" w:ascii="Calibri Light" w:hAnsi="Calibri Light" w:asciiTheme="majorHAnsi" w:cstheme="majorHAnsi" w:hAnsiTheme="majorHAnsi"/>
                <w:color w:val="000000"/>
                <w:sz w:val="18"/>
                <w:szCs w:val="18"/>
              </w:rPr>
              <w:t>380 000,00 zł</w:t>
            </w:r>
          </w:p>
        </w:tc>
        <w:tc>
          <w:tcPr>
            <w:tcW w:w="1845" w:type="dxa"/>
            <w:tcBorders/>
            <w:shd w:fill="auto" w:val="clear"/>
          </w:tcPr>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Wskaźniki RPO</w:t>
            </w:r>
          </w:p>
          <w:p>
            <w:pPr>
              <w:pStyle w:val="Normal"/>
              <w:spacing w:lineRule="auto" w:line="240" w:before="0" w:after="200"/>
              <w:jc w:val="both"/>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cstheme="majorHAnsi" w:eastAsiaTheme="minorHAnsi" w:ascii="Calibri Light" w:hAnsi="Calibri Light"/>
                <w:color w:val="000000"/>
                <w:sz w:val="18"/>
                <w:szCs w:val="18"/>
                <w:lang w:eastAsia="en-US"/>
              </w:rPr>
            </w:r>
          </w:p>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Wskaźniki produktu:</w:t>
            </w:r>
          </w:p>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cstheme="majorHAnsi" w:eastAsiaTheme="minorHAnsi" w:ascii="Calibri Light" w:hAnsi="Calibri Light"/>
                <w:color w:val="000000"/>
                <w:sz w:val="18"/>
                <w:szCs w:val="18"/>
                <w:lang w:eastAsia="en-US"/>
              </w:rPr>
            </w:r>
          </w:p>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Liczba wspartych obiektów</w:t>
            </w:r>
          </w:p>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infrastruktury</w:t>
            </w:r>
          </w:p>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zlokalizowanych na</w:t>
            </w:r>
          </w:p>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rewitalizowanych</w:t>
            </w:r>
          </w:p>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obszarach – 1 szt.</w:t>
            </w:r>
          </w:p>
          <w:p>
            <w:pPr>
              <w:pStyle w:val="Normal"/>
              <w:spacing w:lineRule="auto" w:line="240" w:before="0" w:after="200"/>
              <w:jc w:val="both"/>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cstheme="majorHAnsi" w:eastAsiaTheme="minorHAnsi" w:ascii="Calibri Light" w:hAnsi="Calibri Light"/>
                <w:color w:val="000000"/>
                <w:sz w:val="18"/>
                <w:szCs w:val="18"/>
                <w:lang w:eastAsia="en-US"/>
              </w:rPr>
            </w:r>
          </w:p>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Wskaźniki LSR</w:t>
            </w:r>
          </w:p>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cstheme="majorHAnsi" w:eastAsiaTheme="minorHAnsi" w:ascii="Calibri Light" w:hAnsi="Calibri Light"/>
                <w:color w:val="000000"/>
                <w:sz w:val="18"/>
                <w:szCs w:val="18"/>
                <w:lang w:eastAsia="en-US"/>
              </w:rPr>
            </w:r>
          </w:p>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Wskaźniki rezultatu:</w:t>
            </w:r>
          </w:p>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cstheme="majorHAnsi" w:eastAsiaTheme="minorHAnsi" w:ascii="Calibri Light" w:hAnsi="Calibri Light"/>
                <w:color w:val="000000"/>
                <w:sz w:val="18"/>
                <w:szCs w:val="18"/>
                <w:lang w:eastAsia="en-US"/>
              </w:rPr>
            </w:r>
          </w:p>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Wzrost liczby osób</w:t>
            </w:r>
          </w:p>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korzystających z obiektów</w:t>
            </w:r>
          </w:p>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infrastruktury turystycznej i</w:t>
            </w:r>
          </w:p>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rekreacyjnej oraz z</w:t>
            </w:r>
          </w:p>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obiektów użyteczności</w:t>
            </w:r>
          </w:p>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publicznej (%) – 50</w:t>
            </w:r>
          </w:p>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cstheme="majorHAnsi" w:eastAsiaTheme="minorHAnsi" w:ascii="Calibri Light" w:hAnsi="Calibri Light"/>
                <w:color w:val="000000"/>
                <w:sz w:val="18"/>
                <w:szCs w:val="18"/>
                <w:lang w:eastAsia="en-US"/>
              </w:rPr>
            </w:r>
          </w:p>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Wzrost liczby osób korzystających z obiektów</w:t>
            </w:r>
          </w:p>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infrastruktury turystycznej i</w:t>
            </w:r>
          </w:p>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rekreacyjnej oraz</w:t>
            </w:r>
          </w:p>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kulturalnej (osoby) – 90</w:t>
            </w:r>
          </w:p>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cstheme="majorHAnsi" w:eastAsiaTheme="minorHAnsi" w:ascii="Calibri Light" w:hAnsi="Calibri Light"/>
                <w:color w:val="000000"/>
                <w:sz w:val="18"/>
                <w:szCs w:val="18"/>
                <w:lang w:eastAsia="en-US"/>
              </w:rPr>
            </w:r>
          </w:p>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Liczba osób korzystających</w:t>
            </w:r>
          </w:p>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ze zrewitalizowanych</w:t>
            </w:r>
          </w:p>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obszarów – 150 os.</w:t>
            </w:r>
          </w:p>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cstheme="majorHAnsi" w:ascii="Calibri Light" w:hAnsi="Calibri Light"/>
                <w:color w:val="000000"/>
                <w:sz w:val="18"/>
                <w:szCs w:val="18"/>
              </w:rPr>
            </w:r>
          </w:p>
        </w:tc>
        <w:tc>
          <w:tcPr>
            <w:tcW w:w="1371" w:type="dxa"/>
            <w:tcBorders/>
            <w:shd w:fill="auto" w:val="clear"/>
          </w:tcPr>
          <w:p>
            <w:pPr>
              <w:pStyle w:val="Normal"/>
              <w:suppressAutoHyphens w:val="true"/>
              <w:spacing w:lineRule="auto" w:line="240" w:before="10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Protokół odbioru robót</w:t>
            </w:r>
          </w:p>
        </w:tc>
      </w:tr>
      <w:tr>
        <w:trPr>
          <w:trHeight w:val="1171" w:hRule="exact"/>
          <w:cantSplit w:val="true"/>
          <w:cnfStyle w:val="000000100000" w:firstRow="0" w:lastRow="0" w:firstColumn="0" w:lastColumn="0" w:oddVBand="0" w:evenVBand="0" w:oddHBand="1" w:evenHBand="0" w:firstRowFirstColumn="0" w:firstRowLastColumn="0" w:lastRowFirstColumn="0" w:lastRowLastColumn="0"/>
        </w:trPr>
        <w:tc>
          <w:tcPr>
            <w:tcW w:w="702"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extDirection w:val="btLr"/>
            <w:vAlign w:val="center"/>
          </w:tcPr>
          <w:p>
            <w:pPr>
              <w:pStyle w:val="Normal"/>
              <w:suppressAutoHyphens w:val="true"/>
              <w:spacing w:lineRule="auto" w:line="240" w:before="100" w:after="0"/>
              <w:ind w:left="113" w:right="113" w:hanging="0"/>
              <w:jc w:val="center"/>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b/>
                <w:bCs/>
                <w:color w:val="000000"/>
                <w:sz w:val="18"/>
                <w:szCs w:val="18"/>
              </w:rPr>
              <w:t>Sołectwo Sumin</w:t>
            </w:r>
          </w:p>
        </w:tc>
        <w:tc>
          <w:tcPr>
            <w:tcW w:w="426"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w:t>
            </w:r>
          </w:p>
        </w:tc>
        <w:tc>
          <w:tcPr>
            <w:tcW w:w="1276"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5.Remont świetlicy wiejskiej w Suminie na cele związane z aktywizacją społeczności lokalnej</w:t>
            </w:r>
          </w:p>
        </w:tc>
        <w:tc>
          <w:tcPr>
            <w:tcW w:w="567" w:type="dxa"/>
            <w:tcBorders/>
            <w:shd w:color="auto" w:fill="D9E2F3" w:themeFill="accent1" w:themeFillTint="33"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 </w:t>
            </w:r>
            <w:r>
              <w:rPr>
                <w:rFonts w:cs="Calibri Light" w:ascii="Calibri Light" w:hAnsi="Calibri Light" w:asciiTheme="majorHAnsi" w:cstheme="majorHAnsi" w:hAnsiTheme="majorHAnsi"/>
                <w:color w:val="000000"/>
                <w:sz w:val="18"/>
                <w:szCs w:val="18"/>
              </w:rPr>
              <w:t>PF</w:t>
            </w:r>
          </w:p>
        </w:tc>
        <w:tc>
          <w:tcPr>
            <w:tcW w:w="1276"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Gmina Osiek</w:t>
            </w:r>
          </w:p>
        </w:tc>
        <w:tc>
          <w:tcPr>
            <w:tcW w:w="3261" w:type="dxa"/>
            <w:tcBorders/>
            <w:shd w:color="auto" w:fill="D9E2F3" w:themeFill="accent1" w:themeFillTint="33"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Planowana na obszarze gminy Osiek rewitalizacja ma przede wszystkim służyć wsparciu osób zagrożonych wykluczeniem społecznym m.in. osób w wieku poprodukcyjnym, rodzin korzystających ze środowiskowej pomocy społecznej oraz dzieci i młodzieży zamieszkujących obszar rewitalizacji. W tym celu niezbędne jest przeprowadzenie działań inwestycyjnych, które będą polegać na przeprowadzeniu kompleksowego remontu w świetlicy wiejskiej w Suminie wraz ze zmianą systemu ogrzewania oraz dostosowaniem obiektów do potrzeb osób niepełnosprawnych. Ponadto przy świetlicy wiejskiej w Suminie w celu zwiększenia bezpieczeństwa oraz komfortu korzystania z obiektu zaplanowano montaż lamp zewnętrznych. W ten sposób zmodernizowana świetlica wiejska stanowić będzie doskonałą bazę do organizacji wszelkiego rodzaju inicjatyw społecznych, takich jak spotkania integracyjne, kursy, zebrania, szkolenia, warsztaty, zajęcia edukacyjne itp. Tego typu działania będą miały pozytywny wpływ na zmniejszenie problemów zdiagnozowanych na etapie delimitacji obszaru rewitalizacji.</w:t>
            </w:r>
          </w:p>
        </w:tc>
        <w:tc>
          <w:tcPr>
            <w:tcW w:w="1561"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Świetlica wiejska w Suminie (dz. nr 117/1 i 340)</w:t>
            </w:r>
          </w:p>
        </w:tc>
        <w:tc>
          <w:tcPr>
            <w:tcW w:w="1276" w:type="dxa"/>
            <w:tcBorders/>
            <w:shd w:color="auto" w:fill="D9E2F3" w:themeFill="accent1" w:themeFillTint="33"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 </w:t>
            </w:r>
            <w:r>
              <w:rPr>
                <w:rFonts w:cs="Calibri Light" w:ascii="Calibri Light" w:hAnsi="Calibri Light" w:asciiTheme="majorHAnsi" w:cstheme="majorHAnsi" w:hAnsiTheme="majorHAnsi"/>
                <w:color w:val="000000"/>
                <w:sz w:val="18"/>
                <w:szCs w:val="18"/>
              </w:rPr>
              <w:t>320 000,00 zł</w:t>
            </w:r>
          </w:p>
        </w:tc>
        <w:tc>
          <w:tcPr>
            <w:tcW w:w="1845" w:type="dxa"/>
            <w:tcBorders/>
            <w:shd w:color="auto" w:fill="D9E2F3" w:themeFill="accent1" w:themeFillTint="33"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Wskaźniki RPO</w:t>
            </w:r>
          </w:p>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cstheme="majorHAnsi" w:eastAsiaTheme="minorHAnsi" w:ascii="Calibri Light" w:hAnsi="Calibri Light"/>
                <w:color w:val="000000"/>
                <w:sz w:val="18"/>
                <w:szCs w:val="18"/>
                <w:lang w:eastAsia="en-US"/>
              </w:rPr>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Wskaźniki produktu:</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cstheme="majorHAnsi" w:eastAsiaTheme="minorHAnsi" w:ascii="Calibri Light" w:hAnsi="Calibri Light"/>
                <w:color w:val="000000"/>
                <w:sz w:val="18"/>
                <w:szCs w:val="18"/>
                <w:lang w:eastAsia="en-US"/>
              </w:rPr>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Liczba wspartych obiektów</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infrastruktury</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zlokalizowanych na</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rewitalizowanych</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obszarach – 1 szt.</w:t>
            </w:r>
          </w:p>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cstheme="majorHAnsi" w:eastAsiaTheme="minorHAnsi" w:ascii="Calibri Light" w:hAnsi="Calibri Light"/>
                <w:color w:val="000000"/>
                <w:sz w:val="18"/>
                <w:szCs w:val="18"/>
                <w:lang w:eastAsia="en-US"/>
              </w:rPr>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Wskaźniki LSR</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cstheme="majorHAnsi" w:eastAsiaTheme="minorHAnsi" w:ascii="Calibri Light" w:hAnsi="Calibri Light"/>
                <w:color w:val="000000"/>
                <w:sz w:val="18"/>
                <w:szCs w:val="18"/>
                <w:lang w:eastAsia="en-US"/>
              </w:rPr>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Wskaźniki rezultatu:</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cstheme="majorHAnsi" w:eastAsiaTheme="minorHAnsi" w:ascii="Calibri Light" w:hAnsi="Calibri Light"/>
                <w:color w:val="000000"/>
                <w:sz w:val="18"/>
                <w:szCs w:val="18"/>
                <w:lang w:eastAsia="en-US"/>
              </w:rPr>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Wzrost liczby osób</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korzystających z obiektów</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infrastruktury turystycznej i</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rekreacyjnej oraz z</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obiektów użyteczności</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publicznej (%) – 50</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cstheme="majorHAnsi" w:eastAsiaTheme="minorHAnsi" w:ascii="Calibri Light" w:hAnsi="Calibri Light"/>
                <w:color w:val="000000"/>
                <w:sz w:val="18"/>
                <w:szCs w:val="18"/>
                <w:lang w:eastAsia="en-US"/>
              </w:rPr>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Wzrost liczby osób korzystających z obiektów</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infrastruktury turystycznej i</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rekreacyjnej oraz</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kulturalnej (osoby) – 70</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cstheme="majorHAnsi" w:eastAsiaTheme="minorHAnsi" w:ascii="Calibri Light" w:hAnsi="Calibri Light"/>
                <w:color w:val="000000"/>
                <w:sz w:val="18"/>
                <w:szCs w:val="18"/>
                <w:lang w:eastAsia="en-US"/>
              </w:rPr>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Liczba osób korzystających</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ze zrewitalizowanych</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ascii="Calibri Light" w:hAnsi="Calibri Light" w:asciiTheme="majorHAnsi" w:cstheme="majorHAnsi" w:eastAsiaTheme="minorHAnsi" w:hAnsiTheme="majorHAnsi"/>
                <w:color w:val="000000"/>
                <w:sz w:val="18"/>
                <w:szCs w:val="18"/>
                <w:lang w:eastAsia="en-US"/>
              </w:rPr>
              <w:t>obszarów – 120 os.</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Calibri" w:cs="Calibri Light" w:asciiTheme="majorHAnsi" w:cstheme="majorHAnsi" w:eastAsiaTheme="minorHAnsi" w:hAnsiTheme="majorHAnsi"/>
                <w:color w:val="000000"/>
                <w:sz w:val="18"/>
                <w:szCs w:val="18"/>
                <w:lang w:eastAsia="en-US"/>
              </w:rPr>
            </w:pPr>
            <w:r>
              <w:rPr>
                <w:rFonts w:eastAsia="Calibri" w:cs="Calibri Light" w:cstheme="majorHAnsi" w:eastAsiaTheme="minorHAnsi" w:ascii="Calibri Light" w:hAnsi="Calibri Light"/>
                <w:color w:val="000000"/>
                <w:sz w:val="18"/>
                <w:szCs w:val="18"/>
                <w:lang w:eastAsia="en-US"/>
              </w:rPr>
            </w:r>
          </w:p>
        </w:tc>
        <w:tc>
          <w:tcPr>
            <w:tcW w:w="1371"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Protokół odbioru robót</w:t>
            </w:r>
          </w:p>
        </w:tc>
      </w:tr>
    </w:tbl>
    <w:p>
      <w:pPr>
        <w:sectPr>
          <w:footerReference w:type="default" r:id="rId46"/>
          <w:footnotePr>
            <w:numFmt w:val="decimal"/>
          </w:footnotePr>
          <w:type w:val="nextPage"/>
          <w:pgSz w:orient="landscape" w:w="15840" w:h="12240"/>
          <w:pgMar w:left="1134" w:right="1134" w:header="0" w:top="1134" w:footer="708" w:bottom="1134" w:gutter="0"/>
          <w:pgNumType w:fmt="decimal"/>
          <w:formProt w:val="false"/>
          <w:titlePg/>
          <w:textDirection w:val="lrTb"/>
          <w:docGrid w:type="default" w:linePitch="272" w:charSpace="8192"/>
        </w:sectPr>
        <w:pStyle w:val="Normal"/>
        <w:suppressAutoHyphens w:val="true"/>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Źródło: Opracowanie własne </w:t>
      </w:r>
    </w:p>
    <w:p>
      <w:pPr>
        <w:pStyle w:val="Nagwek1"/>
        <w:numPr>
          <w:ilvl w:val="0"/>
          <w:numId w:val="1"/>
        </w:numPr>
        <w:shd w:val="clear" w:fill="4472C4"/>
        <w:suppressAutoHyphens w:val="true"/>
        <w:ind w:left="357" w:hanging="357"/>
        <w:jc w:val="both"/>
        <w:rPr>
          <w:rFonts w:ascii="Calibri Light" w:hAnsi="Calibri Light" w:cs="Calibri Light" w:asciiTheme="majorHAnsi" w:cstheme="majorHAnsi" w:hAnsiTheme="majorHAnsi"/>
        </w:rPr>
      </w:pPr>
      <w:bookmarkStart w:id="194" w:name="_Toc10623850"/>
      <w:bookmarkStart w:id="195" w:name="_Toc24099105"/>
      <w:bookmarkStart w:id="196" w:name="_Toc10567404"/>
      <w:bookmarkStart w:id="197" w:name="_Toc10622844"/>
      <w:bookmarkStart w:id="198" w:name="_Toc10622881"/>
      <w:r>
        <w:rPr>
          <w:rFonts w:cs="Calibri Light" w:ascii="Calibri Light" w:hAnsi="Calibri Light" w:asciiTheme="majorHAnsi" w:cstheme="majorHAnsi" w:hAnsiTheme="majorHAnsi"/>
        </w:rPr>
        <w:t>Mechanizmy zapewnienia komplementarności między poszczególnymi projektami/przedsięwzięciami rewitalizacyjnymi oraz pomiędzy działaniami różnych podmiotów i funduszy na obszarze objętym PR</w:t>
      </w:r>
      <w:bookmarkStart w:id="199" w:name="_Toc10567405"/>
      <w:bookmarkStart w:id="200" w:name="_Toc10622845"/>
      <w:bookmarkStart w:id="201" w:name="_Toc10622882"/>
      <w:bookmarkEnd w:id="196"/>
      <w:bookmarkEnd w:id="197"/>
      <w:bookmarkEnd w:id="198"/>
      <w:r>
        <w:rPr>
          <w:rFonts w:cs="Calibri Light" w:ascii="Calibri Light" w:hAnsi="Calibri Light" w:asciiTheme="majorHAnsi" w:cstheme="majorHAnsi" w:hAnsiTheme="majorHAnsi"/>
        </w:rPr>
        <w:t>Kompleksowość programu</w:t>
      </w:r>
      <w:bookmarkEnd w:id="194"/>
      <w:bookmarkEnd w:id="195"/>
      <w:bookmarkEnd w:id="199"/>
      <w:bookmarkEnd w:id="200"/>
      <w:bookmarkEnd w:id="201"/>
    </w:p>
    <w:p>
      <w:pPr>
        <w:pStyle w:val="Normal"/>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Nagwek3"/>
        <w:suppressAutoHyphens w:val="true"/>
        <w:rPr>
          <w:rFonts w:ascii="Calibri Light" w:hAnsi="Calibri Light" w:cs="Calibri Light" w:asciiTheme="majorHAnsi" w:cstheme="majorHAnsi" w:hAnsiTheme="majorHAnsi"/>
        </w:rPr>
      </w:pPr>
      <w:bookmarkStart w:id="202" w:name="_Toc10567407"/>
      <w:bookmarkStart w:id="203" w:name="_Toc10622847"/>
      <w:bookmarkStart w:id="204" w:name="_Toc10622884"/>
      <w:bookmarkStart w:id="205" w:name="_Toc10623852"/>
      <w:bookmarkStart w:id="206" w:name="_Toc24099106"/>
      <w:r>
        <w:rPr>
          <w:rFonts w:cs="Calibri Light" w:ascii="Calibri Light" w:hAnsi="Calibri Light" w:asciiTheme="majorHAnsi" w:cstheme="majorHAnsi" w:hAnsiTheme="majorHAnsi"/>
        </w:rPr>
        <w:t>Komplementarność przestrzenna</w:t>
      </w:r>
      <w:bookmarkEnd w:id="202"/>
      <w:bookmarkEnd w:id="203"/>
      <w:bookmarkEnd w:id="204"/>
      <w:bookmarkEnd w:id="205"/>
      <w:bookmarkEnd w:id="206"/>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Zgodnie z wytycznymi wszystkie projekty rewitalizacyjne będą realizowane na obszarze o szczególnie dużym nasileniu stanu kryzysowego. Jednak zasięg ich oddziaływania będzie dużo większy niż wyznaczony obszar rewitalizacji. Projekty realizowane na terenie Sumina oraz Kretek Małych będą pozytywnie wpływać na obszar rewitalizacji oraz mieszkańców pozostałych sołectw gminy Osiek, które nie zostały włączone do obszaru rewitalizacji. Pozytywne oddziaływanie w wybranych punktach wpłynie na poprawę warunków życia mieszkańców (zwłaszcza w zakresie sfery społecznej) całego obszaru administracyjnego Gminy.</w:t>
      </w:r>
      <w:r>
        <w:rPr/>
        <w:t xml:space="preserve"> </w:t>
      </w:r>
      <w:r>
        <w:rPr>
          <w:rFonts w:cs="Calibri Light" w:ascii="Calibri Light" w:hAnsi="Calibri Light" w:asciiTheme="majorHAnsi" w:cstheme="majorHAnsi" w:hAnsiTheme="majorHAnsi"/>
          <w:sz w:val="22"/>
          <w:szCs w:val="22"/>
        </w:rPr>
        <w:t>Poniższa mapa wskazuje rozkład poszczególnych projektów na obszarze rewitalizacji oraz powiązanie interwencji w ramach działań społecznych głównie z EFS oraz infrastrukturalnego z EFRR.</w:t>
      </w:r>
    </w:p>
    <w:p>
      <w:pPr>
        <w:pStyle w:val="Caption"/>
        <w:keepNext w:val="true"/>
        <w:rPr/>
      </w:pPr>
      <w:bookmarkStart w:id="207" w:name="_Toc24097091"/>
      <w:r>
        <w:rPr/>
        <w:t xml:space="preserve">Mapa </w:t>
      </w:r>
      <w:r>
        <w:rPr/>
        <w:fldChar w:fldCharType="begin"/>
      </w:r>
      <w:r>
        <w:rPr/>
        <w:instrText> SEQ Mapa \* ARABIC </w:instrText>
      </w:r>
      <w:r>
        <w:rPr/>
        <w:fldChar w:fldCharType="separate"/>
      </w:r>
      <w:r>
        <w:rPr/>
        <w:t>4</w:t>
      </w:r>
      <w:r>
        <w:rPr/>
        <w:fldChar w:fldCharType="end"/>
      </w:r>
      <w:r>
        <w:rPr/>
        <w:t>. Miejsce realizacji projektów rewitalizacyjnych</w:t>
      </w:r>
      <w:bookmarkEnd w:id="207"/>
    </w:p>
    <w:p>
      <w:pPr>
        <w:pStyle w:val="Normal"/>
        <w:jc w:val="center"/>
        <w:rPr/>
      </w:pPr>
      <w:r>
        <w:rPr/>
        <w:drawing>
          <wp:inline distT="0" distB="0" distL="0" distR="0">
            <wp:extent cx="5323840" cy="3914775"/>
            <wp:effectExtent l="0" t="0" r="0" b="0"/>
            <wp:docPr id="17" name="Obraz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24" descr=""/>
                    <pic:cNvPicPr>
                      <a:picLocks noChangeAspect="1" noChangeArrowheads="1"/>
                    </pic:cNvPicPr>
                  </pic:nvPicPr>
                  <pic:blipFill>
                    <a:blip r:embed="rId47"/>
                    <a:srcRect l="17600" t="17386" r="23285" b="5295"/>
                    <a:stretch>
                      <a:fillRect/>
                    </a:stretch>
                  </pic:blipFill>
                  <pic:spPr bwMode="auto">
                    <a:xfrm>
                      <a:off x="0" y="0"/>
                      <a:ext cx="5323840" cy="3914775"/>
                    </a:xfrm>
                    <a:prstGeom prst="rect">
                      <a:avLst/>
                    </a:prstGeom>
                  </pic:spPr>
                </pic:pic>
              </a:graphicData>
            </a:graphic>
          </wp:inline>
        </w:drawing>
      </w:r>
    </w:p>
    <w:p>
      <w:pPr>
        <w:pStyle w:val="Normal"/>
        <w:suppressAutoHyphens w:val="true"/>
        <w:jc w:val="center"/>
        <w:rPr>
          <w:rFonts w:ascii="Calibri Light" w:hAnsi="Calibri Light" w:cs="Calibri Light" w:asciiTheme="majorHAnsi" w:cstheme="majorHAnsi" w:hAnsiTheme="majorHAnsi"/>
          <w:sz w:val="22"/>
          <w:szCs w:val="22"/>
          <w:highlight w:val="red"/>
        </w:rPr>
      </w:pPr>
      <w:r>
        <w:rPr>
          <w:rFonts w:cs="Calibri Light" w:cstheme="majorHAnsi" w:ascii="Calibri Light" w:hAnsi="Calibri Light"/>
          <w:sz w:val="22"/>
          <w:szCs w:val="22"/>
          <w:highlight w:val="red"/>
        </w:rPr>
      </w:r>
    </w:p>
    <w:p>
      <w:pPr>
        <w:pStyle w:val="Normal"/>
        <w:suppressAutoHyphens w:val="true"/>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Źródło: Opracowanie własne </w:t>
      </w:r>
    </w:p>
    <w:p>
      <w:pPr>
        <w:pStyle w:val="Nagwek3"/>
        <w:suppressAutoHyphens w:val="true"/>
        <w:rPr>
          <w:rFonts w:ascii="Calibri Light" w:hAnsi="Calibri Light" w:cs="Calibri Light" w:asciiTheme="majorHAnsi" w:cstheme="majorHAnsi" w:hAnsiTheme="majorHAnsi"/>
        </w:rPr>
      </w:pPr>
      <w:bookmarkStart w:id="208" w:name="_Toc10567408"/>
      <w:bookmarkStart w:id="209" w:name="_Toc10622848"/>
      <w:bookmarkStart w:id="210" w:name="_Toc10622885"/>
      <w:bookmarkStart w:id="211" w:name="_Toc10623853"/>
      <w:bookmarkStart w:id="212" w:name="_Toc24099107"/>
      <w:r>
        <w:rPr>
          <w:rFonts w:cs="Calibri Light" w:ascii="Calibri Light" w:hAnsi="Calibri Light" w:asciiTheme="majorHAnsi" w:cstheme="majorHAnsi" w:hAnsiTheme="majorHAnsi"/>
        </w:rPr>
        <w:t>Komplementarność problemowa</w:t>
      </w:r>
      <w:bookmarkEnd w:id="208"/>
      <w:bookmarkEnd w:id="209"/>
      <w:bookmarkEnd w:id="210"/>
      <w:bookmarkEnd w:id="211"/>
      <w:bookmarkEnd w:id="212"/>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Wybór działań, które będą realizowane w ramach LPR, został przeprowadzony po szczegółowej diagnozie gminy oraz wyznaczonych obszarów rewitalizacji (z uwzględnieniem sfery społecznej, środowiskowej, przestrzenno-funkcjonalnej, technicznej oraz gospodarczej). Działania, które w ramach niniejszego dokumentu zostaną zrealizowane na terenie gminy Osiek będą się wzajemnie dopełniały i kompleksowo oddziaływały na OR. Wszystkie działania w ramach LPR będą zmierzały do zminimalizowania bądź zniwelowania istniejących problemów, z którymi borykają się mieszkańcy gminy. W tabeli poniżej zaprezentowano sfery oddziaływania zaplanowanych głównych przedsięwzięć rewitalizacyjnych. Kolorem niebieskim zaznaczono występowanie oddziaływania przedsięwzięcia na określone sfery. Należy zauważyć, że główny projekt infrastrukturalny ma wpływ na zniwelowanie problemów w kilku sferach, co świadczy o zachowaniu komplementarności problemowej w planowanych działaniach.</w:t>
      </w:r>
    </w:p>
    <w:p>
      <w:pPr>
        <w:pStyle w:val="Caption"/>
        <w:keepNext w:val="true"/>
        <w:rPr/>
      </w:pPr>
      <w:bookmarkStart w:id="213" w:name="_Toc24097118"/>
      <w:r>
        <w:rPr/>
        <w:t xml:space="preserve">Tabela </w:t>
      </w:r>
      <w:r>
        <w:rPr/>
        <w:fldChar w:fldCharType="begin"/>
      </w:r>
      <w:r>
        <w:rPr/>
        <w:instrText> SEQ Tabela \* ARABIC </w:instrText>
      </w:r>
      <w:r>
        <w:rPr/>
        <w:fldChar w:fldCharType="separate"/>
      </w:r>
      <w:r>
        <w:rPr/>
        <w:t>23</w:t>
      </w:r>
      <w:r>
        <w:rPr/>
        <w:fldChar w:fldCharType="end"/>
      </w:r>
      <w:r>
        <w:rPr/>
        <w:t>. Sfery oddziaływania przedsięwzięć rewitalizacyjnych</w:t>
      </w:r>
      <w:bookmarkEnd w:id="213"/>
    </w:p>
    <w:tbl>
      <w:tblPr>
        <w:tblStyle w:val="Tabelasiatki4akcent1"/>
        <w:tblW w:w="9963" w:type="dxa"/>
        <w:jc w:val="left"/>
        <w:tblInd w:w="0" w:type="dxa"/>
        <w:tblCellMar>
          <w:top w:w="0" w:type="dxa"/>
          <w:left w:w="108" w:type="dxa"/>
          <w:bottom w:w="0" w:type="dxa"/>
          <w:right w:w="108" w:type="dxa"/>
        </w:tblCellMar>
        <w:tblLook w:firstRow="1" w:noVBand="1" w:lastRow="0" w:firstColumn="1" w:lastColumn="0" w:noHBand="0" w:val="04a0"/>
      </w:tblPr>
      <w:tblGrid>
        <w:gridCol w:w="2859"/>
        <w:gridCol w:w="1180"/>
        <w:gridCol w:w="1425"/>
        <w:gridCol w:w="1657"/>
        <w:gridCol w:w="1584"/>
        <w:gridCol w:w="1257"/>
      </w:tblGrid>
      <w:tr>
        <w:trPr>
          <w:trHeight w:val="300" w:hRule="atLeast"/>
          <w:cnfStyle w:val="100000000000" w:firstRow="1" w:lastRow="0" w:firstColumn="0" w:lastColumn="0" w:oddVBand="0" w:evenVBand="0" w:oddHBand="0" w:evenHBand="0" w:firstRowFirstColumn="0" w:firstRowLastColumn="0" w:lastRowFirstColumn="0" w:lastRowLastColumn="0"/>
        </w:trPr>
        <w:tc>
          <w:tcPr>
            <w:tcW w:w="2859" w:type="dxa"/>
            <w:vMerge w:val="restart"/>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100" w:after="0"/>
              <w:jc w:val="center"/>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b/>
                <w:bCs/>
                <w:color w:val="FFFFFF"/>
                <w:sz w:val="23"/>
                <w:szCs w:val="23"/>
              </w:rPr>
              <w:t>NAZWA PRZEDSIĘWZIĘCIA REWITALIZACYJNEGO</w:t>
            </w:r>
          </w:p>
        </w:tc>
        <w:tc>
          <w:tcPr>
            <w:tcW w:w="7103" w:type="dxa"/>
            <w:gridSpan w:val="5"/>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10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b/>
                <w:bCs/>
                <w:color w:val="FFFFFF"/>
                <w:sz w:val="23"/>
                <w:szCs w:val="23"/>
              </w:rPr>
              <w:t>SFERA ODDZIAŁYWANIA</w:t>
            </w:r>
          </w:p>
        </w:tc>
      </w:tr>
      <w:tr>
        <w:trPr>
          <w:trHeight w:val="765" w:hRule="atLeast"/>
          <w:cnfStyle w:val="000000100000" w:firstRow="0" w:lastRow="0" w:firstColumn="0" w:lastColumn="0" w:oddVBand="0" w:evenVBand="0" w:oddHBand="1" w:evenHBand="0" w:firstRowFirstColumn="0" w:firstRowLastColumn="0" w:lastRowFirstColumn="0" w:lastRowLastColumn="0"/>
        </w:trPr>
        <w:tc>
          <w:tcPr>
            <w:tcW w:w="2859" w:type="dxa"/>
            <w:vMerge w:val="continue"/>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uppressAutoHyphens w:val="true"/>
              <w:spacing w:lineRule="auto" w:line="240" w:before="100" w:after="0"/>
              <w:jc w:val="center"/>
              <w:rPr>
                <w:rFonts w:ascii="Calibri Light" w:hAnsi="Calibri Light" w:cs="Calibri Light" w:asciiTheme="majorHAnsi" w:cstheme="majorHAnsi" w:hAnsiTheme="majorHAnsi"/>
                <w:b/>
                <w:b/>
                <w:bCs/>
                <w:sz w:val="23"/>
                <w:szCs w:val="23"/>
              </w:rPr>
            </w:pPr>
            <w:r>
              <w:rPr>
                <w:rFonts w:cs="Calibri Light" w:cstheme="majorHAnsi" w:ascii="Calibri Light" w:hAnsi="Calibri Light"/>
                <w:b/>
                <w:bCs/>
                <w:sz w:val="23"/>
                <w:szCs w:val="23"/>
              </w:rPr>
            </w:r>
          </w:p>
        </w:tc>
        <w:tc>
          <w:tcPr>
            <w:tcW w:w="1180"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Sfera społeczna</w:t>
            </w:r>
          </w:p>
        </w:tc>
        <w:tc>
          <w:tcPr>
            <w:tcW w:w="1425"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Sfera gospodarcza</w:t>
            </w:r>
          </w:p>
        </w:tc>
        <w:tc>
          <w:tcPr>
            <w:tcW w:w="1657"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Sfera przestrzenno-funkcjonalna</w:t>
            </w:r>
          </w:p>
        </w:tc>
        <w:tc>
          <w:tcPr>
            <w:tcW w:w="1584"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Sfera środowiskowa</w:t>
            </w:r>
          </w:p>
        </w:tc>
        <w:tc>
          <w:tcPr>
            <w:tcW w:w="1257" w:type="dxa"/>
            <w:tcBorders/>
            <w:shd w:color="auto" w:fill="D9E2F3" w:themeFill="accent1" w:themeFillTint="33" w:val="clear"/>
          </w:tcPr>
          <w:p>
            <w:pPr>
              <w:pStyle w:val="Normal"/>
              <w:suppressAutoHyphens w:val="true"/>
              <w:spacing w:lineRule="auto" w:line="240" w:before="10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Sfera techniczna</w:t>
            </w:r>
          </w:p>
        </w:tc>
      </w:tr>
      <w:tr>
        <w:trPr>
          <w:trHeight w:val="885" w:hRule="atLeast"/>
        </w:trPr>
        <w:tc>
          <w:tcPr>
            <w:tcW w:w="2859"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uppressAutoHyphens w:val="true"/>
              <w:spacing w:lineRule="auto" w:line="240" w:before="100" w:after="0"/>
              <w:jc w:val="center"/>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b/>
                <w:bCs/>
                <w:sz w:val="23"/>
                <w:szCs w:val="23"/>
              </w:rPr>
              <w:t xml:space="preserve">Bądźmy razem – animacja i integracja społeczna </w:t>
              <w:br/>
              <w:t xml:space="preserve"> </w:t>
              <w:br/>
            </w:r>
          </w:p>
        </w:tc>
        <w:tc>
          <w:tcPr>
            <w:tcW w:w="1180" w:type="dxa"/>
            <w:tcBorders/>
            <w:shd w:color="auto" w:fill="4472C4" w:themeFill="accent1" w:val="clear"/>
          </w:tcPr>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tc>
        <w:tc>
          <w:tcPr>
            <w:tcW w:w="1425" w:type="dxa"/>
            <w:tcBorders/>
            <w:shd w:color="auto" w:fill="FFFFFF" w:themeFill="background1" w:val="clear"/>
          </w:tcPr>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tc>
        <w:tc>
          <w:tcPr>
            <w:tcW w:w="1657" w:type="dxa"/>
            <w:tcBorders/>
            <w:shd w:color="auto" w:fill="FFFFFF" w:themeFill="background1" w:val="clear"/>
          </w:tcPr>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tc>
        <w:tc>
          <w:tcPr>
            <w:tcW w:w="1584" w:type="dxa"/>
            <w:tcBorders/>
            <w:shd w:color="auto" w:fill="FFFFFF" w:themeFill="background1" w:val="clear"/>
          </w:tcPr>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tc>
        <w:tc>
          <w:tcPr>
            <w:tcW w:w="1257" w:type="dxa"/>
            <w:tcBorders/>
            <w:shd w:color="auto" w:fill="FFFFFF" w:themeFill="background1" w:val="clear"/>
          </w:tcPr>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tc>
      </w:tr>
      <w:tr>
        <w:trPr>
          <w:trHeight w:val="600" w:hRule="atLeast"/>
          <w:cnfStyle w:val="000000100000" w:firstRow="0" w:lastRow="0" w:firstColumn="0" w:lastColumn="0" w:oddVBand="0" w:evenVBand="0" w:oddHBand="1" w:evenHBand="0" w:firstRowFirstColumn="0" w:firstRowLastColumn="0" w:lastRowFirstColumn="0" w:lastRowLastColumn="0"/>
        </w:trPr>
        <w:tc>
          <w:tcPr>
            <w:tcW w:w="2859"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uppressAutoHyphens w:val="true"/>
              <w:spacing w:lineRule="auto" w:line="240" w:before="100" w:after="0"/>
              <w:jc w:val="center"/>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b/>
                <w:bCs/>
                <w:sz w:val="23"/>
                <w:szCs w:val="23"/>
              </w:rPr>
              <w:t>Klub młodzieżowy w Suminie i Kretkach Małych</w:t>
            </w:r>
          </w:p>
        </w:tc>
        <w:tc>
          <w:tcPr>
            <w:tcW w:w="1180" w:type="dxa"/>
            <w:tcBorders/>
            <w:shd w:color="auto" w:fill="4472C4" w:themeFill="accent1"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tc>
        <w:tc>
          <w:tcPr>
            <w:tcW w:w="1425" w:type="dxa"/>
            <w:tcBorders/>
            <w:shd w:color="auto" w:fill="FFFFFF" w:themeFill="background1"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tc>
        <w:tc>
          <w:tcPr>
            <w:tcW w:w="1657" w:type="dxa"/>
            <w:tcBorders/>
            <w:shd w:color="auto" w:fill="FFFFFF" w:themeFill="background1"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tc>
        <w:tc>
          <w:tcPr>
            <w:tcW w:w="1584" w:type="dxa"/>
            <w:tcBorders/>
            <w:shd w:color="auto" w:fill="FFFFFF" w:themeFill="background1"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tc>
        <w:tc>
          <w:tcPr>
            <w:tcW w:w="1257" w:type="dxa"/>
            <w:tcBorders/>
            <w:shd w:color="auto" w:fill="FFFFFF" w:themeFill="background1"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tc>
      </w:tr>
      <w:tr>
        <w:trPr>
          <w:trHeight w:val="900" w:hRule="atLeast"/>
        </w:trPr>
        <w:tc>
          <w:tcPr>
            <w:tcW w:w="2859"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uppressAutoHyphens w:val="true"/>
              <w:spacing w:lineRule="auto" w:line="240" w:before="100" w:after="0"/>
              <w:jc w:val="center"/>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b/>
                <w:bCs/>
                <w:sz w:val="23"/>
                <w:szCs w:val="23"/>
              </w:rPr>
              <w:t>Program aktywizacji osób zagrożonych wykluczeniem społecznym w gminie Osiek.</w:t>
            </w:r>
          </w:p>
        </w:tc>
        <w:tc>
          <w:tcPr>
            <w:tcW w:w="1180" w:type="dxa"/>
            <w:tcBorders/>
            <w:shd w:color="auto" w:fill="4472C4" w:themeFill="accent1" w:val="clear"/>
          </w:tcPr>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tc>
        <w:tc>
          <w:tcPr>
            <w:tcW w:w="1425" w:type="dxa"/>
            <w:tcBorders/>
            <w:shd w:color="auto" w:fill="FFFFFF" w:themeFill="background1" w:val="clear"/>
          </w:tcPr>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tc>
        <w:tc>
          <w:tcPr>
            <w:tcW w:w="1657" w:type="dxa"/>
            <w:tcBorders/>
            <w:shd w:color="auto" w:fill="FFFFFF" w:themeFill="background1" w:val="clear"/>
          </w:tcPr>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tc>
        <w:tc>
          <w:tcPr>
            <w:tcW w:w="1584" w:type="dxa"/>
            <w:tcBorders/>
            <w:shd w:color="auto" w:fill="FFFFFF" w:themeFill="background1" w:val="clear"/>
          </w:tcPr>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tc>
        <w:tc>
          <w:tcPr>
            <w:tcW w:w="1257" w:type="dxa"/>
            <w:tcBorders/>
            <w:shd w:color="auto" w:fill="FFFFFF" w:themeFill="background1" w:val="clear"/>
          </w:tcPr>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tc>
      </w:tr>
      <w:tr>
        <w:trPr>
          <w:trHeight w:val="1200" w:hRule="atLeast"/>
          <w:cnfStyle w:val="000000100000" w:firstRow="0" w:lastRow="0" w:firstColumn="0" w:lastColumn="0" w:oddVBand="0" w:evenVBand="0" w:oddHBand="1" w:evenHBand="0" w:firstRowFirstColumn="0" w:firstRowLastColumn="0" w:lastRowFirstColumn="0" w:lastRowLastColumn="0"/>
        </w:trPr>
        <w:tc>
          <w:tcPr>
            <w:tcW w:w="2859"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uppressAutoHyphens w:val="true"/>
              <w:spacing w:lineRule="auto" w:line="240" w:before="100" w:after="0"/>
              <w:jc w:val="center"/>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b/>
                <w:bCs/>
                <w:sz w:val="23"/>
                <w:szCs w:val="23"/>
              </w:rPr>
              <w:t>Remont świetlicy wiejskiej w Kretkach Małych na cele związane z aktywizacją społeczności lokalnej</w:t>
            </w:r>
          </w:p>
        </w:tc>
        <w:tc>
          <w:tcPr>
            <w:tcW w:w="1180" w:type="dxa"/>
            <w:tcBorders/>
            <w:shd w:color="auto" w:fill="4472C4" w:themeFill="accent1"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tc>
        <w:tc>
          <w:tcPr>
            <w:tcW w:w="1425" w:type="dxa"/>
            <w:tcBorders/>
            <w:shd w:color="auto" w:fill="FFFFFF" w:themeFill="background1"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tc>
        <w:tc>
          <w:tcPr>
            <w:tcW w:w="1657" w:type="dxa"/>
            <w:tcBorders/>
            <w:shd w:color="auto" w:fill="4472C4" w:themeFill="accent1"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tc>
        <w:tc>
          <w:tcPr>
            <w:tcW w:w="1584" w:type="dxa"/>
            <w:tcBorders/>
            <w:shd w:color="auto" w:fill="FFFFFF" w:themeFill="background1"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tc>
        <w:tc>
          <w:tcPr>
            <w:tcW w:w="1257" w:type="dxa"/>
            <w:tcBorders/>
            <w:shd w:color="auto" w:fill="4472C4" w:themeFill="accent1" w:val="clear"/>
          </w:tcPr>
          <w:p>
            <w:pPr>
              <w:pStyle w:val="Normal"/>
              <w:suppressAutoHyphens w:val="true"/>
              <w:spacing w:lineRule="auto" w:line="240" w:before="10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tc>
      </w:tr>
      <w:tr>
        <w:trPr>
          <w:trHeight w:val="1200" w:hRule="atLeast"/>
        </w:trPr>
        <w:tc>
          <w:tcPr>
            <w:tcW w:w="2859"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uppressAutoHyphens w:val="true"/>
              <w:spacing w:lineRule="auto" w:line="240" w:before="100" w:after="0"/>
              <w:jc w:val="center"/>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b/>
                <w:bCs/>
                <w:sz w:val="23"/>
                <w:szCs w:val="23"/>
              </w:rPr>
              <w:t>Remont świetlicy wiejskiej w Suminie na cele związane z aktywizacją społeczności lokalnej</w:t>
            </w:r>
          </w:p>
        </w:tc>
        <w:tc>
          <w:tcPr>
            <w:tcW w:w="1180" w:type="dxa"/>
            <w:tcBorders/>
            <w:shd w:color="auto" w:fill="4472C4" w:themeFill="accent1" w:val="clear"/>
          </w:tcPr>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tc>
        <w:tc>
          <w:tcPr>
            <w:tcW w:w="1425" w:type="dxa"/>
            <w:tcBorders/>
            <w:shd w:color="auto" w:fill="FFFFFF" w:themeFill="background1" w:val="clear"/>
          </w:tcPr>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tc>
        <w:tc>
          <w:tcPr>
            <w:tcW w:w="1657" w:type="dxa"/>
            <w:tcBorders/>
            <w:shd w:color="auto" w:fill="4472C4" w:themeFill="accent1" w:val="clear"/>
          </w:tcPr>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tc>
        <w:tc>
          <w:tcPr>
            <w:tcW w:w="1584" w:type="dxa"/>
            <w:tcBorders/>
            <w:shd w:color="auto" w:fill="FFFFFF" w:themeFill="background1" w:val="clear"/>
          </w:tcPr>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tc>
        <w:tc>
          <w:tcPr>
            <w:tcW w:w="1257" w:type="dxa"/>
            <w:tcBorders/>
            <w:shd w:color="auto" w:fill="4472C4" w:themeFill="accent1" w:val="clear"/>
          </w:tcPr>
          <w:p>
            <w:pPr>
              <w:pStyle w:val="Normal"/>
              <w:suppressAutoHyphens w:val="true"/>
              <w:spacing w:lineRule="auto" w:line="240" w:before="100"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tc>
      </w:tr>
    </w:tbl>
    <w:p>
      <w:pPr>
        <w:pStyle w:val="Normal"/>
        <w:suppressAutoHyphens w:val="true"/>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 xml:space="preserve">Źródło: Opracowanie własne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Projekty uwzględnione w poszczególnych sołectwach gminy Osiek będą miały wpływ na niwelowanie lub zmniejszenie zdiagnozowanych problemów nie tylko w miejscu swojej lokalizacji, ale również na terenie całego obszaru rewitalizacji. Szerokie spectrum działania mają przede wszystkim projekty o charakterze społecznym, które zostały zaplanowane w ramach środków z EFS. Będą one realizowane przy wykorzystaniu zmodernizowanej infrastruktury w ramach środków z EFRR.</w:t>
      </w:r>
    </w:p>
    <w:p>
      <w:pPr>
        <w:pStyle w:val="Nagwek3"/>
        <w:suppressAutoHyphens w:val="true"/>
        <w:rPr>
          <w:rFonts w:ascii="Calibri Light" w:hAnsi="Calibri Light" w:cs="Calibri Light" w:asciiTheme="majorHAnsi" w:cstheme="majorHAnsi" w:hAnsiTheme="majorHAnsi"/>
        </w:rPr>
      </w:pPr>
      <w:bookmarkStart w:id="214" w:name="_Toc10567409"/>
      <w:bookmarkStart w:id="215" w:name="_Toc10622849"/>
      <w:bookmarkStart w:id="216" w:name="_Toc10622886"/>
      <w:bookmarkStart w:id="217" w:name="_Toc10623854"/>
      <w:bookmarkStart w:id="218" w:name="_Toc24099108"/>
      <w:r>
        <w:rPr>
          <w:rFonts w:cs="Calibri Light" w:ascii="Calibri Light" w:hAnsi="Calibri Light" w:asciiTheme="majorHAnsi" w:cstheme="majorHAnsi" w:hAnsiTheme="majorHAnsi"/>
        </w:rPr>
        <w:t>Komplementarność proceduralno-instytucjonalna</w:t>
      </w:r>
      <w:bookmarkEnd w:id="214"/>
      <w:bookmarkEnd w:id="215"/>
      <w:bookmarkEnd w:id="216"/>
      <w:bookmarkEnd w:id="217"/>
      <w:bookmarkEnd w:id="218"/>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Zgodność z zasadą komplementarności proceduralno-instytucjonalnej została szerzej opisana w rozdziale 12. System zarządzania realizacją programu rewitalizacji. Całość przebiegu procesu realizacji założeń niniejszego programu będzie nadzorowana przez specjalnie do tego powołany zespół ds. realizacji programu rewitalizacji. Zespół zostanie stworzony, aby zapewnić prawidłową realizację przedsięwzięć zaplanowanych w LPR.</w:t>
      </w:r>
    </w:p>
    <w:p>
      <w:pPr>
        <w:pStyle w:val="Nagwek3"/>
        <w:suppressAutoHyphens w:val="true"/>
        <w:rPr>
          <w:rFonts w:ascii="Calibri Light" w:hAnsi="Calibri Light" w:cs="Calibri Light" w:asciiTheme="majorHAnsi" w:cstheme="majorHAnsi" w:hAnsiTheme="majorHAnsi"/>
        </w:rPr>
      </w:pPr>
      <w:bookmarkStart w:id="219" w:name="_Toc10567410"/>
      <w:bookmarkStart w:id="220" w:name="_Toc10622850"/>
      <w:bookmarkStart w:id="221" w:name="_Toc10622887"/>
      <w:bookmarkStart w:id="222" w:name="_Toc10623855"/>
      <w:bookmarkStart w:id="223" w:name="_Toc24099109"/>
      <w:r>
        <w:rPr>
          <w:rFonts w:cs="Calibri Light" w:ascii="Calibri Light" w:hAnsi="Calibri Light" w:asciiTheme="majorHAnsi" w:cstheme="majorHAnsi" w:hAnsiTheme="majorHAnsi"/>
        </w:rPr>
        <w:t>Komplementarność międzyokresowa</w:t>
      </w:r>
      <w:bookmarkEnd w:id="219"/>
      <w:bookmarkEnd w:id="220"/>
      <w:bookmarkEnd w:id="221"/>
      <w:bookmarkEnd w:id="222"/>
      <w:bookmarkEnd w:id="223"/>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Komplementarność międzyokresową gwarantują przedsięwzięcia wzajemnie się uzupełniające (prowadzące do realizacji wspólnego celu), pomimo ich rozbieżności czasowej. W perspektywie finansowej 2007 – 2013 działania rewitalizacyjne ze środków RPO mogły być prowadzone tylko na terenach miejskich.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Natomiast na obecnie wyznaczonym obszarze rewitalizacji, zrealizowano kilka projektów w ramach polityki spójności 2007 – 2013 tj. </w:t>
      </w:r>
    </w:p>
    <w:p>
      <w:pPr>
        <w:pStyle w:val="ListParagraph"/>
        <w:numPr>
          <w:ilvl w:val="0"/>
          <w:numId w:val="44"/>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Likwidacja barier wykluczenia cyfrowego na obszarze Gminy Osiek (Gmina Osiek).</w:t>
      </w:r>
    </w:p>
    <w:p>
      <w:pPr>
        <w:pStyle w:val="ListParagraph"/>
        <w:numPr>
          <w:ilvl w:val="0"/>
          <w:numId w:val="44"/>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Nowoczesne oddziały przedszkolne w Gminie Osiek (Gmina Osiek).</w:t>
      </w:r>
    </w:p>
    <w:p>
      <w:pPr>
        <w:pStyle w:val="ListParagraph"/>
        <w:numPr>
          <w:ilvl w:val="0"/>
          <w:numId w:val="44"/>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Szansa na zatrudnienie (Gmina Osiek/Gminny Ośrodek Pomocy Społecznej w Osieku). </w:t>
      </w:r>
    </w:p>
    <w:p>
      <w:pPr>
        <w:pStyle w:val="ListParagraph"/>
        <w:numPr>
          <w:ilvl w:val="0"/>
          <w:numId w:val="44"/>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Remont Gminnego Ośrodka Kultury (Gmina Osiek). </w:t>
      </w:r>
    </w:p>
    <w:p>
      <w:pPr>
        <w:pStyle w:val="ListParagraph"/>
        <w:numPr>
          <w:ilvl w:val="0"/>
          <w:numId w:val="44"/>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Wyposażenie świetlicy wiejskiej w Osieku (Gmina Osiek).</w:t>
      </w:r>
    </w:p>
    <w:p>
      <w:pPr>
        <w:pStyle w:val="ListParagraph"/>
        <w:numPr>
          <w:ilvl w:val="0"/>
          <w:numId w:val="44"/>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Remont i modernizacja połączona z wyposażeniem oraz zagospodarowaniem terenu przy świetlicy wiejskiej w Kujawie (Gmina Osiek). </w:t>
      </w:r>
    </w:p>
    <w:p>
      <w:pPr>
        <w:pStyle w:val="ListParagraph"/>
        <w:numPr>
          <w:ilvl w:val="0"/>
          <w:numId w:val="44"/>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Budowa placu zabaw w miejscowości Osiek (Gmina Osiek).</w:t>
      </w:r>
    </w:p>
    <w:p>
      <w:pPr>
        <w:pStyle w:val="Nagwek3"/>
        <w:suppressAutoHyphens w:val="true"/>
        <w:rPr>
          <w:rFonts w:ascii="Calibri Light" w:hAnsi="Calibri Light" w:cs="Calibri Light" w:asciiTheme="majorHAnsi" w:cstheme="majorHAnsi" w:hAnsiTheme="majorHAnsi"/>
        </w:rPr>
      </w:pPr>
      <w:bookmarkStart w:id="224" w:name="_Toc10567411"/>
      <w:bookmarkStart w:id="225" w:name="_Toc10622851"/>
      <w:bookmarkStart w:id="226" w:name="_Toc10622888"/>
      <w:bookmarkStart w:id="227" w:name="_Toc10623856"/>
      <w:bookmarkStart w:id="228" w:name="_Toc24099110"/>
      <w:r>
        <w:rPr>
          <w:rFonts w:cs="Calibri Light" w:ascii="Calibri Light" w:hAnsi="Calibri Light" w:asciiTheme="majorHAnsi" w:cstheme="majorHAnsi" w:hAnsiTheme="majorHAnsi"/>
        </w:rPr>
        <w:t>Komplementarność źródeł finansowania</w:t>
      </w:r>
      <w:bookmarkEnd w:id="224"/>
      <w:bookmarkEnd w:id="225"/>
      <w:bookmarkEnd w:id="226"/>
      <w:bookmarkEnd w:id="227"/>
      <w:bookmarkEnd w:id="228"/>
      <w:r>
        <w:rPr>
          <w:rFonts w:cs="Calibri Light" w:ascii="Calibri Light" w:hAnsi="Calibri Light" w:asciiTheme="majorHAnsi" w:cstheme="majorHAnsi" w:hAnsiTheme="majorHAnsi"/>
        </w:rPr>
        <w:t xml:space="preserve">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W rozdziale 11. </w:t>
      </w:r>
      <w:r>
        <w:rPr>
          <w:rFonts w:cs="Calibri Light" w:ascii="Calibri Light" w:hAnsi="Calibri Light" w:asciiTheme="majorHAnsi" w:cstheme="majorHAnsi" w:hAnsiTheme="majorHAnsi"/>
          <w:i/>
          <w:iCs/>
          <w:sz w:val="22"/>
          <w:szCs w:val="22"/>
        </w:rPr>
        <w:t xml:space="preserve">Szacunkowe ramy finansowe w odniesieniu do głównych projektów/przedsięwzięć rewitalizacyjnych </w:t>
      </w:r>
      <w:r>
        <w:rPr>
          <w:rFonts w:cs="Calibri Light" w:ascii="Calibri Light" w:hAnsi="Calibri Light" w:asciiTheme="majorHAnsi" w:cstheme="majorHAnsi" w:hAnsiTheme="majorHAnsi"/>
          <w:sz w:val="22"/>
          <w:szCs w:val="22"/>
        </w:rPr>
        <w:t>szczegółowo zaprezentowano zastosowanie zasady komplementarności finansowej. Projekty rewitalizacyjne zawarte w Lokalnym Programie Rewitalizacji dla gminy Osiek na lata 2019 - 2023 będą finansowane w oparciu o uzupełniające się środki z Europejskiego Funduszu Rozwoju Regionalnego (EFRR), Europejskiego Funduszu Społecznego (EFS) oraz środki gminy Osiek.  Ponadto ze względu na planowane zaangażowanie lokalnych organizacji społecznych przywiduje się również udział środków prywatnych przy realizacji działań rewitalizacyjnych na terenie gminy Osiek. Na każdym wyznaczonym do rewitalizacji obszarze zaplanowane zostały działania miękkie, które wraz z uzupełniającymi je projektami infrastrukturalnymi będą pozytywnie wpływały na niwelowanie zdiagnozowanych problemów społecznych. Finansowanie zostało dobrane w taki sposób, aby jak najefektywniej zrealizować założone dla poszczególnych obszarów cele Lokalnego Programu Rewitalizacji dla gminy Osiek na lata 2019-2023.</w:t>
      </w:r>
    </w:p>
    <w:p>
      <w:pPr>
        <w:pStyle w:val="Caption"/>
        <w:keepNext w:val="true"/>
        <w:suppressAutoHyphens w:val="true"/>
        <w:jc w:val="both"/>
        <w:rPr>
          <w:rFonts w:ascii="Calibri Light" w:hAnsi="Calibri Light" w:cs="Calibri Light" w:asciiTheme="majorHAnsi" w:cstheme="majorHAnsi" w:hAnsiTheme="majorHAnsi"/>
        </w:rPr>
      </w:pPr>
      <w:bookmarkStart w:id="229" w:name="_Toc24097129"/>
      <w:r>
        <w:rPr>
          <w:rFonts w:cs="Calibri Light" w:ascii="Calibri Light" w:hAnsi="Calibri Light" w:asciiTheme="majorHAnsi" w:cstheme="majorHAnsi" w:hAnsiTheme="majorHAnsi"/>
        </w:rPr>
        <w:t xml:space="preserve">Schemat </w:t>
      </w:r>
      <w:r>
        <w:rPr>
          <w:rFonts w:cs="Calibri Light" w:ascii="Calibri Light" w:hAnsi="Calibri Light"/>
        </w:rPr>
        <w:fldChar w:fldCharType="begin"/>
      </w:r>
      <w:r>
        <w:rPr>
          <w:rFonts w:cs="Calibri Light" w:ascii="Calibri Light" w:hAnsi="Calibri Light"/>
        </w:rPr>
        <w:instrText> SEQ Schemat \* ARABIC </w:instrText>
      </w:r>
      <w:r>
        <w:rPr>
          <w:rFonts w:cs="Calibri Light" w:ascii="Calibri Light" w:hAnsi="Calibri Light"/>
        </w:rPr>
        <w:fldChar w:fldCharType="separate"/>
      </w:r>
      <w:r>
        <w:rPr>
          <w:rFonts w:cs="Calibri Light" w:ascii="Calibri Light" w:hAnsi="Calibri Light"/>
        </w:rPr>
        <w:t>6</w:t>
      </w:r>
      <w:r>
        <w:rPr>
          <w:rFonts w:cs="Calibri Light" w:ascii="Calibri Light" w:hAnsi="Calibri Light"/>
        </w:rPr>
        <w:fldChar w:fldCharType="end"/>
      </w:r>
      <w:r>
        <w:rPr>
          <w:rFonts w:cs="Calibri Light" w:ascii="Calibri Light" w:hAnsi="Calibri Light" w:asciiTheme="majorHAnsi" w:cstheme="majorHAnsi" w:hAnsiTheme="majorHAnsi"/>
        </w:rPr>
        <w:t>. Źródła finansowania projektów w ramach Lokalnego Programu Rewitalizacji gminy Osiek na lata 2019 – 2023.</w:t>
      </w:r>
      <w:bookmarkEnd w:id="229"/>
      <w:r>
        <w:rPr>
          <w:rFonts w:cs="Calibri Light" w:ascii="Calibri Light" w:hAnsi="Calibri Light" w:asciiTheme="majorHAnsi" w:cstheme="majorHAnsi" w:hAnsiTheme="majorHAnsi"/>
        </w:rPr>
        <w:t xml:space="preserve"> </w:t>
      </w:r>
    </w:p>
    <w:p>
      <w:pPr>
        <w:sectPr>
          <w:footerReference w:type="default" r:id="rId53"/>
          <w:footnotePr>
            <w:numFmt w:val="decimal"/>
          </w:footnotePr>
          <w:type w:val="nextPage"/>
          <w:pgSz w:w="12240" w:h="15840"/>
          <w:pgMar w:left="1134" w:right="1134" w:header="0" w:top="1134" w:footer="708" w:bottom="1134" w:gutter="0"/>
          <w:pgNumType w:fmt="decimal"/>
          <w:formProt w:val="false"/>
          <w:titlePg/>
          <w:textDirection w:val="lrTb"/>
          <w:docGrid w:type="default" w:linePitch="100" w:charSpace="8192"/>
        </w:sectPr>
        <w:pStyle w:val="Normal"/>
        <w:suppressAutoHyphens w:val="true"/>
        <w:jc w:val="center"/>
        <w:rPr>
          <w:rFonts w:ascii="Calibri Light" w:hAnsi="Calibri Light" w:cs="Calibri Light" w:asciiTheme="majorHAnsi" w:cstheme="majorHAnsi" w:hAnsiTheme="majorHAnsi"/>
        </w:rPr>
      </w:pPr>
      <w:r>
        <w:rPr/>
        <w:drawing>
          <wp:inline distT="0" distB="0" distL="0" distR="0" wp14:anchorId="16344894">
            <wp:extent cx="2011045" cy="1439545"/>
            <wp:effectExtent l="0" t="0" r="0" b="0"/>
            <wp:docPr id="18" name="Diagram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pPr>
        <w:pStyle w:val="Nagwek1"/>
        <w:numPr>
          <w:ilvl w:val="0"/>
          <w:numId w:val="1"/>
        </w:numPr>
        <w:shd w:val="clear" w:fill="4472C4"/>
        <w:suppressAutoHyphens w:val="true"/>
        <w:jc w:val="both"/>
        <w:rPr>
          <w:rFonts w:ascii="Calibri Light" w:hAnsi="Calibri Light" w:cs="Calibri Light" w:asciiTheme="majorHAnsi" w:cstheme="majorHAnsi" w:hAnsiTheme="majorHAnsi"/>
        </w:rPr>
      </w:pPr>
      <w:bookmarkStart w:id="230" w:name="_Toc10567414"/>
      <w:bookmarkStart w:id="231" w:name="_Toc10622854"/>
      <w:bookmarkStart w:id="232" w:name="_Toc10622891"/>
      <w:bookmarkStart w:id="233" w:name="_Toc10623859"/>
      <w:bookmarkStart w:id="234" w:name="_Toc24099111"/>
      <w:r>
        <w:rPr>
          <w:rFonts w:cs="Calibri Light" w:ascii="Calibri Light" w:hAnsi="Calibri Light" w:asciiTheme="majorHAnsi" w:cstheme="majorHAnsi" w:hAnsiTheme="majorHAnsi"/>
        </w:rPr>
        <w:t>System zarządzania realizacją programu rewitalizacji</w:t>
      </w:r>
      <w:bookmarkEnd w:id="230"/>
      <w:bookmarkEnd w:id="231"/>
      <w:bookmarkEnd w:id="232"/>
      <w:bookmarkEnd w:id="233"/>
      <w:bookmarkEnd w:id="234"/>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Rewitalizacja jest procesem złożonym, który poprzez swoje skomplikowanie wymaga szczególnych działań logistycznych związanych z nadzorowaniem realizacji zapisów Programu. W związku z tym po ukazaniu się Lokalnego Programu Rewitalizacji gminy Osiek na lata 2019-2023 w Wykazie programów rewitalizacji Województwa Kujawsko - Pomorskiego zostanie powołany Zespół ds. Realizacji Programu Rewitalizacji (ZRPR). </w:t>
      </w:r>
    </w:p>
    <w:p>
      <w:pPr>
        <w:pStyle w:val="Caption"/>
        <w:keepNext w:val="true"/>
        <w:jc w:val="both"/>
        <w:rPr>
          <w:rFonts w:ascii="Calibri Light" w:hAnsi="Calibri Light" w:cs="Calibri Light" w:asciiTheme="majorHAnsi" w:cstheme="majorHAnsi" w:hAnsiTheme="majorHAnsi"/>
        </w:rPr>
      </w:pPr>
      <w:bookmarkStart w:id="235" w:name="_Toc24097130"/>
      <w:r>
        <w:rPr>
          <w:rFonts w:cs="Calibri Light" w:ascii="Calibri Light" w:hAnsi="Calibri Light" w:asciiTheme="majorHAnsi" w:cstheme="majorHAnsi" w:hAnsiTheme="majorHAnsi"/>
        </w:rPr>
        <w:t xml:space="preserve">Schemat </w:t>
      </w:r>
      <w:r>
        <w:rPr>
          <w:rFonts w:cs="Calibri Light" w:ascii="Calibri Light" w:hAnsi="Calibri Light"/>
        </w:rPr>
        <w:fldChar w:fldCharType="begin"/>
      </w:r>
      <w:r>
        <w:rPr>
          <w:rFonts w:cs="Calibri Light" w:ascii="Calibri Light" w:hAnsi="Calibri Light"/>
        </w:rPr>
        <w:instrText> SEQ Schemat \* ARABIC </w:instrText>
      </w:r>
      <w:r>
        <w:rPr>
          <w:rFonts w:cs="Calibri Light" w:ascii="Calibri Light" w:hAnsi="Calibri Light"/>
        </w:rPr>
        <w:fldChar w:fldCharType="separate"/>
      </w:r>
      <w:r>
        <w:rPr>
          <w:rFonts w:cs="Calibri Light" w:ascii="Calibri Light" w:hAnsi="Calibri Light"/>
        </w:rPr>
        <w:t>7</w:t>
      </w:r>
      <w:r>
        <w:rPr>
          <w:rFonts w:cs="Calibri Light" w:ascii="Calibri Light" w:hAnsi="Calibri Light"/>
        </w:rPr>
        <w:fldChar w:fldCharType="end"/>
      </w:r>
      <w:r>
        <w:rPr>
          <w:rFonts w:cs="Calibri Light" w:ascii="Calibri Light" w:hAnsi="Calibri Light" w:asciiTheme="majorHAnsi" w:cstheme="majorHAnsi" w:hAnsiTheme="majorHAnsi"/>
        </w:rPr>
        <w:t>. Główne działania składające się na zarządzenie realizacją PR</w:t>
      </w:r>
      <w:bookmarkEnd w:id="235"/>
      <w:r>
        <w:rPr>
          <w:rFonts w:cs="Calibri Light" w:ascii="Calibri Light" w:hAnsi="Calibri Light" w:asciiTheme="majorHAnsi" w:cstheme="majorHAnsi" w:hAnsiTheme="majorHAnsi"/>
        </w:rPr>
        <w:t xml:space="preserve"> </w:t>
      </w:r>
    </w:p>
    <w:p>
      <w:pPr>
        <w:pStyle w:val="Normal"/>
        <w:suppressAutoHyphens w:val="true"/>
        <w:jc w:val="center"/>
        <w:rPr>
          <w:rFonts w:ascii="Calibri Light" w:hAnsi="Calibri Light" w:cs="Calibri Light" w:asciiTheme="majorHAnsi" w:cstheme="majorHAnsi" w:hAnsiTheme="majorHAnsi"/>
          <w:sz w:val="22"/>
          <w:szCs w:val="22"/>
        </w:rPr>
      </w:pPr>
      <w:r>
        <w:rPr/>
        <w:drawing>
          <wp:inline distT="0" distB="0" distL="0" distR="0" wp14:anchorId="6411A48E">
            <wp:extent cx="5487670" cy="3201670"/>
            <wp:effectExtent l="0" t="0" r="0" b="0"/>
            <wp:docPr id="19" name="Diagram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pPr>
        <w:pStyle w:val="Normal"/>
        <w:suppressAutoHyphens w:val="true"/>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Źródło: Opracowanie własne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Nowo powołany organ będzie zajmował się przede wszystkim:</w:t>
      </w:r>
    </w:p>
    <w:p>
      <w:pPr>
        <w:pStyle w:val="ListParagraph"/>
        <w:numPr>
          <w:ilvl w:val="0"/>
          <w:numId w:val="26"/>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monitoringiem stałym, koncentrującym się na nadzorowaniu wszelkich działań przyczyniających się do realizacji celów niniejszego dokumentu, a także nadzorowaniem harmonogramu czasowego oraz finansowego określonego we wcześniejszych pracach nad Programem Rewitalizacji;</w:t>
      </w:r>
    </w:p>
    <w:p>
      <w:pPr>
        <w:pStyle w:val="ListParagraph"/>
        <w:numPr>
          <w:ilvl w:val="0"/>
          <w:numId w:val="26"/>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raportowaniem, w oparciu o konieczność sporządzania sprawozdania zawierającego informacje w zakresie wskaźników stanu kryzysowego (wraz z podaniem wartości aktualnej, wartości bazowej oraz wyjaśnieniem w przypadku, gdy analizowane wskaźniki stanu kryzysowego będą wskazywały na niską efektywność prowadzonych działań rewitalizacyjnych) co najmniej raz na 2 lata;</w:t>
      </w:r>
    </w:p>
    <w:p>
      <w:pPr>
        <w:pStyle w:val="ListParagraph"/>
        <w:numPr>
          <w:ilvl w:val="0"/>
          <w:numId w:val="26"/>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koordynowaniem wszelkich prac wdrożeniowych związanych z realizacją przedsięwzięć opisanych w Lokalnym Programie Rewitalizacji dla gminy Osiek na lata 2019-2023;</w:t>
      </w:r>
    </w:p>
    <w:p>
      <w:pPr>
        <w:pStyle w:val="ListParagraph"/>
        <w:numPr>
          <w:ilvl w:val="0"/>
          <w:numId w:val="26"/>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aktualizacją PR w przypadku braku efektów związanych z realizacją przedsięwzięć, czy też zmieniającą się sytuacją na terenie gminy Osiek;</w:t>
      </w:r>
    </w:p>
    <w:p>
      <w:pPr>
        <w:pStyle w:val="ListParagraph"/>
        <w:numPr>
          <w:ilvl w:val="0"/>
          <w:numId w:val="26"/>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współpracą z beneficjentami Programu w celu podtrzymania dialogu i zapewnienia partycypacji społecznej na etapie realizacji procesu rewitalizacji na obszarze gminy Osiek;</w:t>
      </w:r>
    </w:p>
    <w:p>
      <w:pPr>
        <w:pStyle w:val="ListParagraph"/>
        <w:numPr>
          <w:ilvl w:val="0"/>
          <w:numId w:val="26"/>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poszukiwaniem danych potrzebnych do Sprawozdań oraz bieżącego monitoringu potwierdzających efekty realizacji Programu Rewitalizacji;</w:t>
      </w:r>
    </w:p>
    <w:p>
      <w:pPr>
        <w:pStyle w:val="ListParagraph"/>
        <w:numPr>
          <w:ilvl w:val="0"/>
          <w:numId w:val="26"/>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udziałem w spotkaniach partycypacyjnych z beneficjentami Programu Rewitalizacji podczas jego realizacji.</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Zasady wyznaczania składu oraz zasady działania Zespołu ds. Realizacji Programu Rewitalizacji zapewniające wyłanianie przez interesariuszy ich przedstawicieli, określi Wójt Gminy Osiek w drodze zarządzenia, najpóźniej 2 miesiące od ukazania się Lokalnego Programu Rewitalizacji gminy Osiek na lata 2010-2023 w Wykazie programów rewitalizacji Województwa Kujawsko – Pomorskiego. Podjęcie wspomnianego zarządzenia poprzedzone zostało konsultacjami społecznymi, na których ustalono główne zasady powoływania członków ZRPR. W skład Zespołu ds. Realizacji Programu Rewitalizacji mogą zostać powołani m.in.:</w:t>
      </w:r>
    </w:p>
    <w:p>
      <w:pPr>
        <w:pStyle w:val="ListParagraph"/>
        <w:numPr>
          <w:ilvl w:val="0"/>
          <w:numId w:val="27"/>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Wójt jak główny koordynator;</w:t>
      </w:r>
    </w:p>
    <w:p>
      <w:pPr>
        <w:pStyle w:val="ListParagraph"/>
        <w:numPr>
          <w:ilvl w:val="0"/>
          <w:numId w:val="27"/>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 reprezentantów Wójta;</w:t>
      </w:r>
    </w:p>
    <w:p>
      <w:pPr>
        <w:pStyle w:val="ListParagraph"/>
        <w:numPr>
          <w:ilvl w:val="0"/>
          <w:numId w:val="27"/>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 reprezentantów organizacji społecznych (lokalnych stowarzyszeń, OSP, KGW, klubów sportowych);</w:t>
      </w:r>
    </w:p>
    <w:p>
      <w:pPr>
        <w:pStyle w:val="ListParagraph"/>
        <w:numPr>
          <w:ilvl w:val="0"/>
          <w:numId w:val="27"/>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 reprezentant mieszkańców;</w:t>
      </w:r>
    </w:p>
    <w:p>
      <w:pPr>
        <w:pStyle w:val="ListParagraph"/>
        <w:numPr>
          <w:ilvl w:val="0"/>
          <w:numId w:val="27"/>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 reprezentant lokalnych przedsiębiorców.</w:t>
      </w:r>
    </w:p>
    <w:p>
      <w:pPr>
        <w:pStyle w:val="Caption"/>
        <w:keepNext w:val="true"/>
        <w:jc w:val="both"/>
        <w:rPr>
          <w:rFonts w:ascii="Calibri Light" w:hAnsi="Calibri Light" w:cs="Calibri Light" w:asciiTheme="majorHAnsi" w:cstheme="majorHAnsi" w:hAnsiTheme="majorHAnsi"/>
        </w:rPr>
      </w:pPr>
      <w:bookmarkStart w:id="236" w:name="_Toc24097131"/>
      <w:r>
        <w:rPr>
          <w:rFonts w:cs="Calibri Light" w:ascii="Calibri Light" w:hAnsi="Calibri Light" w:asciiTheme="majorHAnsi" w:cstheme="majorHAnsi" w:hAnsiTheme="majorHAnsi"/>
        </w:rPr>
        <w:t xml:space="preserve">Schemat </w:t>
      </w:r>
      <w:r>
        <w:rPr>
          <w:rFonts w:cs="Calibri Light" w:ascii="Calibri Light" w:hAnsi="Calibri Light"/>
        </w:rPr>
        <w:fldChar w:fldCharType="begin"/>
      </w:r>
      <w:r>
        <w:rPr>
          <w:rFonts w:cs="Calibri Light" w:ascii="Calibri Light" w:hAnsi="Calibri Light"/>
        </w:rPr>
        <w:instrText> SEQ Schemat \* ARABIC </w:instrText>
      </w:r>
      <w:r>
        <w:rPr>
          <w:rFonts w:cs="Calibri Light" w:ascii="Calibri Light" w:hAnsi="Calibri Light"/>
        </w:rPr>
        <w:fldChar w:fldCharType="separate"/>
      </w:r>
      <w:r>
        <w:rPr>
          <w:rFonts w:cs="Calibri Light" w:ascii="Calibri Light" w:hAnsi="Calibri Light"/>
        </w:rPr>
        <w:t>8</w:t>
      </w:r>
      <w:r>
        <w:rPr>
          <w:rFonts w:cs="Calibri Light" w:ascii="Calibri Light" w:hAnsi="Calibri Light"/>
        </w:rPr>
        <w:fldChar w:fldCharType="end"/>
      </w:r>
      <w:r>
        <w:rPr>
          <w:rFonts w:cs="Calibri Light" w:ascii="Calibri Light" w:hAnsi="Calibri Light" w:asciiTheme="majorHAnsi" w:cstheme="majorHAnsi" w:hAnsiTheme="majorHAnsi"/>
        </w:rPr>
        <w:t>. Planowany skład Zespołu ds. Realizacji Programu Rewitalizacji</w:t>
      </w:r>
      <w:bookmarkEnd w:id="236"/>
      <w:r>
        <w:rPr>
          <w:rFonts w:cs="Calibri Light" w:ascii="Calibri Light" w:hAnsi="Calibri Light" w:asciiTheme="majorHAnsi" w:cstheme="majorHAnsi" w:hAnsiTheme="majorHAnsi"/>
        </w:rPr>
        <w:t xml:space="preserve"> </w:t>
      </w:r>
    </w:p>
    <w:p>
      <w:pPr>
        <w:pStyle w:val="Normal"/>
        <w:suppressAutoHyphens w:val="true"/>
        <w:jc w:val="center"/>
        <w:rPr>
          <w:rFonts w:ascii="Calibri Light" w:hAnsi="Calibri Light" w:cs="Calibri Light" w:asciiTheme="majorHAnsi" w:cstheme="majorHAnsi" w:hAnsiTheme="majorHAnsi"/>
          <w:sz w:val="22"/>
          <w:szCs w:val="22"/>
        </w:rPr>
      </w:pPr>
      <w:r>
        <w:rPr/>
        <w:drawing>
          <wp:inline distT="0" distB="0" distL="0" distR="0">
            <wp:extent cx="4577715" cy="4381500"/>
            <wp:effectExtent l="0" t="0" r="0" b="0"/>
            <wp:docPr id="20" name="Obraz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18" descr=""/>
                    <pic:cNvPicPr>
                      <a:picLocks noChangeAspect="1" noChangeArrowheads="1"/>
                    </pic:cNvPicPr>
                  </pic:nvPicPr>
                  <pic:blipFill>
                    <a:blip r:embed="rId59"/>
                    <a:stretch>
                      <a:fillRect/>
                    </a:stretch>
                  </pic:blipFill>
                  <pic:spPr bwMode="auto">
                    <a:xfrm>
                      <a:off x="0" y="0"/>
                      <a:ext cx="4577715" cy="4381500"/>
                    </a:xfrm>
                    <a:prstGeom prst="rect">
                      <a:avLst/>
                    </a:prstGeom>
                  </pic:spPr>
                </pic:pic>
              </a:graphicData>
            </a:graphic>
          </wp:inline>
        </w:drawing>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Źródło: Opracowanie własne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sectPr>
          <w:footerReference w:type="default" r:id="rId60"/>
          <w:footnotePr>
            <w:numFmt w:val="decimal"/>
          </w:footnotePr>
          <w:type w:val="nextPage"/>
          <w:pgSz w:w="12240" w:h="15840"/>
          <w:pgMar w:left="1134" w:right="1134" w:header="0" w:top="1134" w:footer="708" w:bottom="1134" w:gutter="0"/>
          <w:pgNumType w:fmt="decimal"/>
          <w:formProt w:val="false"/>
          <w:titlePg/>
          <w:textDirection w:val="lrTb"/>
          <w:docGrid w:type="default" w:linePitch="100" w:charSpace="8192"/>
        </w:sect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Proces koordynacji realizacją LPR zostanie zapewniony dzięki spotkaniom informacyjnym organizowanym przez głównego koordynatora Zespołu do spraw Realizacji Programu Rewitalizacji w terminach dogodnych dla wszystkich podmiotów współuczestniczących w procesie realizacji założeń Lokalnego Programu Rewitalizacji dla gminy Osiek na lata 2019-2023.</w:t>
      </w:r>
    </w:p>
    <w:p>
      <w:pPr>
        <w:pStyle w:val="Nagwek1"/>
        <w:numPr>
          <w:ilvl w:val="0"/>
          <w:numId w:val="1"/>
        </w:numPr>
        <w:shd w:val="clear" w:fill="4472C4"/>
        <w:suppressAutoHyphens w:val="true"/>
        <w:jc w:val="both"/>
        <w:rPr>
          <w:rFonts w:ascii="Calibri Light" w:hAnsi="Calibri Light" w:cs="Calibri Light" w:asciiTheme="majorHAnsi" w:cstheme="majorHAnsi" w:hAnsiTheme="majorHAnsi"/>
        </w:rPr>
      </w:pPr>
      <w:bookmarkStart w:id="237" w:name="_Toc10567412"/>
      <w:bookmarkStart w:id="238" w:name="_Toc10622852"/>
      <w:bookmarkStart w:id="239" w:name="_Toc10622889"/>
      <w:bookmarkStart w:id="240" w:name="_Toc10623857"/>
      <w:bookmarkStart w:id="241" w:name="_Toc24099112"/>
      <w:r>
        <w:rPr>
          <w:rFonts w:cs="Calibri Light" w:ascii="Calibri Light" w:hAnsi="Calibri Light" w:asciiTheme="majorHAnsi" w:cstheme="majorHAnsi" w:hAnsiTheme="majorHAnsi"/>
        </w:rPr>
        <w:t>Mechanizmy włączenia mieszkańców, przedsiębiorców oraz innych podmiotów i grup aktywnych na terenie gminy w proces rewitalizacji</w:t>
      </w:r>
      <w:bookmarkEnd w:id="237"/>
      <w:bookmarkEnd w:id="238"/>
      <w:bookmarkEnd w:id="239"/>
      <w:bookmarkEnd w:id="240"/>
      <w:bookmarkEnd w:id="241"/>
    </w:p>
    <w:p>
      <w:pPr>
        <w:pStyle w:val="Normal"/>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Normal"/>
        <w:jc w:val="both"/>
        <w:rPr>
          <w:rFonts w:ascii="Calibri Light" w:hAnsi="Calibri Light" w:cs="Calibri Light" w:asciiTheme="majorHAnsi" w:cstheme="majorHAnsi" w:hAnsiTheme="majorHAnsi"/>
          <w:color w:val="000000"/>
          <w:sz w:val="22"/>
          <w:szCs w:val="22"/>
        </w:rPr>
      </w:pPr>
      <w:r>
        <w:rPr>
          <w:rFonts w:cs="Calibri Light" w:ascii="Calibri Light" w:hAnsi="Calibri Light" w:asciiTheme="majorHAnsi" w:cstheme="majorHAnsi" w:hAnsiTheme="majorHAnsi"/>
          <w:color w:val="000000"/>
          <w:sz w:val="22"/>
          <w:szCs w:val="22"/>
        </w:rPr>
        <w:t xml:space="preserve">Głównym założeniem działań przy opracowywaniu programu rewitalizacji było zapewnienie pełnej i różnorodnej partycypacji społecznej przez wykorzystanie różnych technik i narzędzi aktywizacji i włączenia. Zaproponowane narzędzia/techniki obejmowały zarówno ilościowe, jak i jakościowe metody badań, co pozwoliło na pomiar skali różnych opinii i uwag, ale także dogłębne poznanie przyczyn i źródeł problemów/sugestii. Dzięki temu udział grup interesu na każdym etapie był realny i optymalny dla LPR, a także sprawny. Zapewniono mieszkańcom udział pośredni, ale i bezpośredni, co umożliwiło skonfrontowanie pewnych wypracowanych rozwiązań i zebranie propozycji. Stosowano dojrzałe formy partycypacji: współdecydowanie, uczestnictwo i kontrola obywatelska. </w:t>
      </w:r>
    </w:p>
    <w:p>
      <w:pPr>
        <w:pStyle w:val="Normal"/>
        <w:jc w:val="both"/>
        <w:rPr>
          <w:rFonts w:ascii="Calibri Light" w:hAnsi="Calibri Light" w:cs="Calibri Light" w:asciiTheme="majorHAnsi" w:cstheme="majorHAnsi" w:hAnsiTheme="majorHAnsi"/>
          <w:color w:val="000000"/>
          <w:sz w:val="22"/>
          <w:szCs w:val="22"/>
        </w:rPr>
      </w:pPr>
      <w:r>
        <w:rPr>
          <w:rFonts w:cs="Calibri Light" w:ascii="Calibri Light" w:hAnsi="Calibri Light" w:asciiTheme="majorHAnsi" w:cstheme="majorHAnsi" w:hAnsiTheme="majorHAnsi"/>
          <w:color w:val="000000"/>
          <w:sz w:val="22"/>
          <w:szCs w:val="22"/>
        </w:rPr>
        <w:t>Wszystkie działania zostały zaplanowane w taki sposób, aby trafiły do różnych grup interesariuszy, jak: mieszkańcy gminy Osiek, właściciele, użytkownicy wieczyści i zarządzający nieruchomościami z OZ i OR, podmioty prowadzące/planujące działalność gospodarczą bądź społeczną, organizacje pozarządowe, JST oraz organy władzy publicznej.</w:t>
      </w:r>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color w:val="000000"/>
          <w:sz w:val="22"/>
          <w:szCs w:val="22"/>
        </w:rPr>
        <w:t>W trakcie opracowania Lokalnego Programu Rewitalizacji Gminy Osiek na lata 2019-2023 dwukrotnie przeprowadzono konsultacje społeczne. Przedmiotem pierwszych była analiza sytuacji społeczno-gospodarczej Gminy. Natomiast w trakcie drugich konsultowano projekt Lokalnego Programu Rewitalizacji Gminy Osiek na lata 2019 - 2023.</w:t>
      </w:r>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Na podstawie art. 5a ust. 1 i 2 w związku z art. 35 ust. 1 ustawy z dnia 8 marca 1990 r. O samorządzie gminnym (Dz.U.2019.506 t.j. z dnia 2019.03.15), oraz § 3 ust. 1, § 4 ust. 1 Uchwały Nr VII/39/2019 Rady Gminy Osiek z dnia 29 maja 2019 r., w sprawie określenia zasad i trybu przeprowadzania konsultacji społecznych w Gminie Osiek, przeprowadzono w terminie od 10.07.2019 r.  do 24.07.2019 r. konsultacje społeczne, których przedmiotem była analiza sytuacji społeczno-gospodarczej gminy Osiek.</w:t>
      </w:r>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Konsultacje zostały przeprowadzone poprzez zgłaszania uwag lub propozycji mieszkańców w formie anonimowej ankiety:</w:t>
      </w:r>
    </w:p>
    <w:p>
      <w:pPr>
        <w:pStyle w:val="ListParagraph"/>
        <w:numPr>
          <w:ilvl w:val="0"/>
          <w:numId w:val="20"/>
        </w:numP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wypełnionej elektroniczne za pomocą aktywnego formularza;</w:t>
      </w:r>
    </w:p>
    <w:p>
      <w:pPr>
        <w:pStyle w:val="ListParagraph"/>
        <w:numPr>
          <w:ilvl w:val="0"/>
          <w:numId w:val="20"/>
        </w:numP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lub składanej osobiście w sekretariacie Urzędu Gminy Osiek;</w:t>
      </w:r>
    </w:p>
    <w:p>
      <w:pPr>
        <w:pStyle w:val="ListParagraph"/>
        <w:numPr>
          <w:ilvl w:val="0"/>
          <w:numId w:val="20"/>
        </w:numP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lub wysłanej za pośrednictwem poczty na adres Urząd Gminy Osiek, Osiek 85, 87-340 Osiek;</w:t>
      </w:r>
    </w:p>
    <w:p>
      <w:pPr>
        <w:pStyle w:val="ListParagraph"/>
        <w:numPr>
          <w:ilvl w:val="0"/>
          <w:numId w:val="20"/>
        </w:numP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 </w:t>
      </w:r>
      <w:r>
        <w:rPr>
          <w:rFonts w:cs="Calibri Light" w:ascii="Calibri Light" w:hAnsi="Calibri Light" w:asciiTheme="majorHAnsi" w:cstheme="majorHAnsi" w:hAnsiTheme="majorHAnsi"/>
          <w:sz w:val="22"/>
          <w:szCs w:val="22"/>
        </w:rPr>
        <w:t>lub wysłanej za pośrednictwem poczty elektronicznej na adres a.tredowska@gminaosiek.pl w postaci skanu dokumentu.</w:t>
      </w:r>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Mieszkańcy mieli możliwość anonimowego przedstawienia opinii oraz wskazania własnych pomysłów w zakresie następujących zagadnień tematycznych:</w:t>
      </w:r>
    </w:p>
    <w:p>
      <w:pPr>
        <w:pStyle w:val="ListParagraph"/>
        <w:numPr>
          <w:ilvl w:val="0"/>
          <w:numId w:val="22"/>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Ocena aktualnej sytuacji w Gminie oraz możliwości jej rozwoju;</w:t>
      </w:r>
    </w:p>
    <w:p>
      <w:pPr>
        <w:pStyle w:val="ListParagraph"/>
        <w:numPr>
          <w:ilvl w:val="0"/>
          <w:numId w:val="22"/>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Występowanie problemów oraz zagrożeń mających wpływ na rozwój Gminy;</w:t>
      </w:r>
    </w:p>
    <w:p>
      <w:pPr>
        <w:pStyle w:val="ListParagraph"/>
        <w:numPr>
          <w:ilvl w:val="0"/>
          <w:numId w:val="21"/>
        </w:numP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Ocena szans i potencjału Gminy; </w:t>
      </w:r>
    </w:p>
    <w:p>
      <w:pPr>
        <w:pStyle w:val="ListParagraph"/>
        <w:numPr>
          <w:ilvl w:val="0"/>
          <w:numId w:val="21"/>
        </w:numP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Wskazanie najważniejszych zadań społeczno – edukacyjnych oraz infrastrukturalnych. </w:t>
      </w:r>
    </w:p>
    <w:p>
      <w:pPr>
        <w:pStyle w:val="Normal"/>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W sumie podczas całego procesu konsultacji społecznych wpłynęły 93 ankiety. </w:t>
      </w:r>
    </w:p>
    <w:p>
      <w:pPr>
        <w:pStyle w:val="Normal"/>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Przy zagadnieniach obejmujących silne i słabe strony oraz szanse i zagrożenia gminy Osiek respondenci mogli wybrać maksymalnie 5 odpowiedzi.   </w:t>
      </w:r>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Jako największy potencjał gminy Osiek mieszkańcy wskazali „dobrą lokalizację przy drodze wojewódzkiej nr 560 relacji Brodnica-Rypin-Osiek” – 86 odpowiedzi (25,67%). Na drugim miejscu uplasowało się „niewielkie oddalenie od ośrodków miejskich takich jak Brodnica i Rypin” – 83 odpowiedzi (18,81%), a na trzecim „brak uciążliwych zakładów przemysłowych” – 54 odpowiedzi (16,12%). Żadna z pozostałych odpowiedzi nie skumulowała więcej niż 10 % ogólnej liczby wskazań. Szczegółowy rozkład głosów pomiędzy poszczególne odpowiedzi zawiera tabela nr 24. </w:t>
      </w:r>
    </w:p>
    <w:p>
      <w:pPr>
        <w:pStyle w:val="Caption"/>
        <w:keepNext w:val="true"/>
        <w:rPr>
          <w:rFonts w:ascii="Calibri Light" w:hAnsi="Calibri Light" w:cs="Calibri Light" w:asciiTheme="majorHAnsi" w:cstheme="majorHAnsi" w:hAnsiTheme="majorHAnsi"/>
        </w:rPr>
      </w:pPr>
      <w:bookmarkStart w:id="242" w:name="_Toc17805256"/>
      <w:bookmarkStart w:id="243" w:name="_Toc24097119"/>
      <w:r>
        <w:rPr>
          <w:rFonts w:cs="Calibri Light" w:ascii="Calibri Light" w:hAnsi="Calibri Light" w:asciiTheme="majorHAnsi" w:cstheme="majorHAnsi" w:hAnsiTheme="majorHAnsi"/>
        </w:rPr>
        <w:t xml:space="preserve">Tabela </w:t>
      </w:r>
      <w:r>
        <w:rPr>
          <w:rFonts w:cs="Calibri Light" w:ascii="Calibri Light" w:hAnsi="Calibri Light"/>
        </w:rPr>
        <w:fldChar w:fldCharType="begin"/>
      </w:r>
      <w:r>
        <w:rPr>
          <w:rFonts w:cs="Calibri Light" w:ascii="Calibri Light" w:hAnsi="Calibri Light"/>
        </w:rPr>
        <w:instrText> SEQ Tabela \* ARABIC </w:instrText>
      </w:r>
      <w:r>
        <w:rPr>
          <w:rFonts w:cs="Calibri Light" w:ascii="Calibri Light" w:hAnsi="Calibri Light"/>
        </w:rPr>
        <w:fldChar w:fldCharType="separate"/>
      </w:r>
      <w:r>
        <w:rPr>
          <w:rFonts w:cs="Calibri Light" w:ascii="Calibri Light" w:hAnsi="Calibri Light"/>
        </w:rPr>
        <w:t>24</w:t>
      </w:r>
      <w:r>
        <w:rPr>
          <w:rFonts w:cs="Calibri Light" w:ascii="Calibri Light" w:hAnsi="Calibri Light"/>
        </w:rPr>
        <w:fldChar w:fldCharType="end"/>
      </w:r>
      <w:r>
        <w:rPr>
          <w:rFonts w:cs="Calibri Light" w:ascii="Calibri Light" w:hAnsi="Calibri Light" w:asciiTheme="majorHAnsi" w:cstheme="majorHAnsi" w:hAnsiTheme="majorHAnsi"/>
        </w:rPr>
        <w:t>. Silne strony gminy Osiek – wyniki konsultacji społecznych</w:t>
      </w:r>
      <w:bookmarkEnd w:id="242"/>
      <w:bookmarkEnd w:id="243"/>
      <w:r>
        <w:rPr>
          <w:rFonts w:cs="Calibri Light" w:ascii="Calibri Light" w:hAnsi="Calibri Light" w:asciiTheme="majorHAnsi" w:cstheme="majorHAnsi" w:hAnsiTheme="majorHAnsi"/>
        </w:rPr>
        <w:t xml:space="preserve"> </w:t>
      </w:r>
    </w:p>
    <w:tbl>
      <w:tblPr>
        <w:tblStyle w:val="Tabelasiatki4ak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8063"/>
        <w:gridCol w:w="1908"/>
      </w:tblGrid>
      <w:tr>
        <w:trPr>
          <w:trHeight w:val="300" w:hRule="atLeast"/>
          <w:cnfStyle w:val="100000000000" w:firstRow="1" w:lastRow="0" w:firstColumn="0" w:lastColumn="0" w:oddVBand="0" w:evenVBand="0" w:oddHBand="0" w:evenHBand="0" w:firstRowFirstColumn="0" w:firstRowLastColumn="0" w:lastRowFirstColumn="0" w:lastRowLastColumn="0"/>
        </w:trPr>
        <w:tc>
          <w:tcPr>
            <w:tcW w:w="8063" w:type="dxa"/>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pacing w:lineRule="auto" w:line="240" w:before="0" w:after="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Katalog możliwych odpowiedzi:</w:t>
            </w:r>
          </w:p>
        </w:tc>
        <w:tc>
          <w:tcPr>
            <w:tcW w:w="1908"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Liczba odpowiedzi</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806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Dobra lokalizacja przy drodze wojewódzkiej nr 560 relacji Brodnica-Rypin-Sierpc</w:t>
            </w:r>
          </w:p>
        </w:tc>
        <w:tc>
          <w:tcPr>
            <w:tcW w:w="1908" w:type="dxa"/>
            <w:tcBorders/>
            <w:shd w:color="auto" w:fill="D9E2F3" w:themeFill="accent1" w:themeFillTint="33"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86</w:t>
            </w:r>
          </w:p>
        </w:tc>
      </w:tr>
      <w:tr>
        <w:trPr>
          <w:trHeight w:val="300" w:hRule="atLeast"/>
        </w:trPr>
        <w:tc>
          <w:tcPr>
            <w:tcW w:w="8063"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Niewielkie oddalenie od ośrodków miejskich takich jak Brodnica i Rypin</w:t>
            </w:r>
          </w:p>
        </w:tc>
        <w:tc>
          <w:tcPr>
            <w:tcW w:w="1908" w:type="dxa"/>
            <w:tcBorders/>
            <w:shd w:fill="auto"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63</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806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Wysoki poziom kształcenia w placówkach oświatowych na terenie Gminy</w:t>
            </w:r>
          </w:p>
        </w:tc>
        <w:tc>
          <w:tcPr>
            <w:tcW w:w="1908" w:type="dxa"/>
            <w:tcBorders/>
            <w:shd w:color="auto" w:fill="D9E2F3" w:themeFill="accent1" w:themeFillTint="33"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18</w:t>
            </w:r>
          </w:p>
        </w:tc>
      </w:tr>
      <w:tr>
        <w:trPr>
          <w:trHeight w:val="300" w:hRule="atLeast"/>
        </w:trPr>
        <w:tc>
          <w:tcPr>
            <w:tcW w:w="8063"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Brak uciążliwych zakładów przemysłowych</w:t>
            </w:r>
          </w:p>
        </w:tc>
        <w:tc>
          <w:tcPr>
            <w:tcW w:w="1908" w:type="dxa"/>
            <w:tcBorders/>
            <w:shd w:fill="auto"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54</w:t>
            </w:r>
          </w:p>
        </w:tc>
      </w:tr>
      <w:tr>
        <w:trPr>
          <w:trHeight w:val="600" w:hRule="atLeast"/>
          <w:cnfStyle w:val="000000100000" w:firstRow="0" w:lastRow="0" w:firstColumn="0" w:lastColumn="0" w:oddVBand="0" w:evenVBand="0" w:oddHBand="1" w:evenHBand="0" w:firstRowFirstColumn="0" w:firstRowLastColumn="0" w:lastRowFirstColumn="0" w:lastRowLastColumn="0"/>
        </w:trPr>
        <w:tc>
          <w:tcPr>
            <w:tcW w:w="806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Walory przyrodnicze (rezerwat "Rzeka Drwęca" oraz obszar chronionego krajobrazu "Obszar doliny Drwęcy”)</w:t>
            </w:r>
          </w:p>
        </w:tc>
        <w:tc>
          <w:tcPr>
            <w:tcW w:w="1908" w:type="dxa"/>
            <w:tcBorders/>
            <w:shd w:color="auto" w:fill="D9E2F3" w:themeFill="accent1" w:themeFillTint="33"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29</w:t>
            </w:r>
          </w:p>
        </w:tc>
      </w:tr>
      <w:tr>
        <w:trPr>
          <w:trHeight w:val="300" w:hRule="atLeast"/>
        </w:trPr>
        <w:tc>
          <w:tcPr>
            <w:tcW w:w="8063"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Otwartość samorządu na współpracę z NGO</w:t>
            </w:r>
          </w:p>
        </w:tc>
        <w:tc>
          <w:tcPr>
            <w:tcW w:w="1908" w:type="dxa"/>
            <w:tcBorders/>
            <w:shd w:fill="auto"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12</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806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Dobre warunki do prowadzenia działalności rolniczej</w:t>
            </w:r>
          </w:p>
        </w:tc>
        <w:tc>
          <w:tcPr>
            <w:tcW w:w="1908" w:type="dxa"/>
            <w:tcBorders/>
            <w:shd w:color="auto" w:fill="D9E2F3" w:themeFill="accent1" w:themeFillTint="33"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22</w:t>
            </w:r>
          </w:p>
        </w:tc>
      </w:tr>
      <w:tr>
        <w:trPr>
          <w:trHeight w:val="300" w:hRule="atLeast"/>
        </w:trPr>
        <w:tc>
          <w:tcPr>
            <w:tcW w:w="8063"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Rozbudowana sieć infrastruktury wodociągowej</w:t>
            </w:r>
          </w:p>
        </w:tc>
        <w:tc>
          <w:tcPr>
            <w:tcW w:w="1908" w:type="dxa"/>
            <w:tcBorders/>
            <w:shd w:fill="auto"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11</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806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Rosnąca aktywność społeczna i ekonomiczna mieszkańców</w:t>
            </w:r>
          </w:p>
        </w:tc>
        <w:tc>
          <w:tcPr>
            <w:tcW w:w="1908" w:type="dxa"/>
            <w:tcBorders/>
            <w:shd w:color="auto" w:fill="D9E2F3" w:themeFill="accent1" w:themeFillTint="33"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29</w:t>
            </w:r>
          </w:p>
        </w:tc>
      </w:tr>
      <w:tr>
        <w:trPr>
          <w:trHeight w:val="300" w:hRule="atLeast"/>
        </w:trPr>
        <w:tc>
          <w:tcPr>
            <w:tcW w:w="8063"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Nieduży udział bezrobotnych w ludności w wieku produkcyjnym na terenie gminy Osiek</w:t>
            </w:r>
          </w:p>
        </w:tc>
        <w:tc>
          <w:tcPr>
            <w:tcW w:w="1908" w:type="dxa"/>
            <w:tcBorders/>
            <w:shd w:fill="auto"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10</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806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Inne</w:t>
            </w:r>
          </w:p>
        </w:tc>
        <w:tc>
          <w:tcPr>
            <w:tcW w:w="1908" w:type="dxa"/>
            <w:tcBorders/>
            <w:shd w:color="auto" w:fill="D9E2F3" w:themeFill="accent1" w:themeFillTint="33"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1</w:t>
            </w:r>
          </w:p>
        </w:tc>
      </w:tr>
    </w:tbl>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Źródło: Opracowanie własne </w:t>
      </w:r>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 kolejnej części kwestionariusza ankiety mieszkańcy mieli wskazać słabe strony (problemy) gminy Osiek.  Według respondentów największym problemem, z którym boryka się gmina Osiek jest „zły stan dróg lokalnych na terenie Gminy” – 72 odpowiedzi (17,10%). W dalszej kolejności znajdują się odpowiedzi ze zbliżoną liczbą wskazań tj. „niewystarczająca oferta opieki nad dziećmi w wieku do lat 3 i opieki przedszkolnej” – 36 odpowiedzi (8,55%), „słabo rozwinięta infrastruktura turystyczna i okołoturystyczna Gminy” – 36 odpowiedzi (8,55%), „duży odsetek osób korzystających z pomocy społecznej, w tym proces dziedziczenia ubóstwa i niesamodzielności życiowej” – 32 odpowiedzi (7,60%), „słabo rozbudowana sieć komunikacji publicznej” – 32 odpowiedzi (7,60%) oraz „zły stan techniczny części budynków użyteczności publicznej, w tym przede wszystkim świetlic wiejskich” – 27 odpowiedzi (6,41%). Żadna z pozostałych odpowiedzi nie skumulowała więcej niż 6 % ogólnej liczby wskazań. Szczegółowy rozkład głosów pomiędzy poszczególne odpowiedzi zawiera tabela nr 25.</w:t>
      </w:r>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br/>
      </w:r>
    </w:p>
    <w:p>
      <w:pPr>
        <w:pStyle w:val="Caption"/>
        <w:keepNext w:val="true"/>
        <w:rPr>
          <w:rFonts w:ascii="Calibri Light" w:hAnsi="Calibri Light" w:cs="Calibri Light" w:asciiTheme="majorHAnsi" w:cstheme="majorHAnsi" w:hAnsiTheme="majorHAnsi"/>
        </w:rPr>
      </w:pPr>
      <w:bookmarkStart w:id="244" w:name="_Toc17805257"/>
      <w:bookmarkStart w:id="245" w:name="_Toc24097120"/>
      <w:r>
        <w:rPr>
          <w:rFonts w:cs="Calibri Light" w:ascii="Calibri Light" w:hAnsi="Calibri Light" w:asciiTheme="majorHAnsi" w:cstheme="majorHAnsi" w:hAnsiTheme="majorHAnsi"/>
        </w:rPr>
        <w:t xml:space="preserve">Tabela </w:t>
      </w:r>
      <w:r>
        <w:rPr>
          <w:rFonts w:cs="Calibri Light" w:ascii="Calibri Light" w:hAnsi="Calibri Light"/>
        </w:rPr>
        <w:fldChar w:fldCharType="begin"/>
      </w:r>
      <w:r>
        <w:rPr>
          <w:rFonts w:cs="Calibri Light" w:ascii="Calibri Light" w:hAnsi="Calibri Light"/>
        </w:rPr>
        <w:instrText> SEQ Tabela \* ARABIC </w:instrText>
      </w:r>
      <w:r>
        <w:rPr>
          <w:rFonts w:cs="Calibri Light" w:ascii="Calibri Light" w:hAnsi="Calibri Light"/>
        </w:rPr>
        <w:fldChar w:fldCharType="separate"/>
      </w:r>
      <w:r>
        <w:rPr>
          <w:rFonts w:cs="Calibri Light" w:ascii="Calibri Light" w:hAnsi="Calibri Light"/>
        </w:rPr>
        <w:t>25</w:t>
      </w:r>
      <w:r>
        <w:rPr>
          <w:rFonts w:cs="Calibri Light" w:ascii="Calibri Light" w:hAnsi="Calibri Light"/>
        </w:rPr>
        <w:fldChar w:fldCharType="end"/>
      </w:r>
      <w:r>
        <w:rPr>
          <w:rFonts w:cs="Calibri Light" w:ascii="Calibri Light" w:hAnsi="Calibri Light" w:asciiTheme="majorHAnsi" w:cstheme="majorHAnsi" w:hAnsiTheme="majorHAnsi"/>
        </w:rPr>
        <w:t>. Słabe strony gminy Osiek – wyniki konsultacji społecznych</w:t>
      </w:r>
      <w:bookmarkEnd w:id="244"/>
      <w:bookmarkEnd w:id="245"/>
    </w:p>
    <w:tbl>
      <w:tblPr>
        <w:tblStyle w:val="Tabelasiatki4akcent1"/>
        <w:tblW w:w="5000" w:type="pct"/>
        <w:jc w:val="center"/>
        <w:tblInd w:w="0" w:type="dxa"/>
        <w:tblCellMar>
          <w:top w:w="0" w:type="dxa"/>
          <w:left w:w="108" w:type="dxa"/>
          <w:bottom w:w="0" w:type="dxa"/>
          <w:right w:w="108" w:type="dxa"/>
        </w:tblCellMar>
        <w:tblLook w:firstRow="1" w:noVBand="1" w:lastRow="0" w:firstColumn="1" w:lastColumn="0" w:noHBand="0" w:val="04a0"/>
      </w:tblPr>
      <w:tblGrid>
        <w:gridCol w:w="8106"/>
        <w:gridCol w:w="1865"/>
      </w:tblGrid>
      <w:tr>
        <w:trPr>
          <w:trHeight w:val="600" w:hRule="atLeast"/>
          <w:cnfStyle w:val="100000000000" w:firstRow="1" w:lastRow="0" w:firstColumn="0" w:lastColumn="0" w:oddVBand="0" w:evenVBand="0" w:oddHBand="0" w:evenHBand="0" w:firstRowFirstColumn="0" w:firstRowLastColumn="0" w:lastRowFirstColumn="0" w:lastRowLastColumn="0"/>
        </w:trPr>
        <w:tc>
          <w:tcPr>
            <w:tcW w:w="8106" w:type="dxa"/>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pacing w:lineRule="auto" w:line="240" w:before="0" w:after="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Katalog możliwych odpowiedzi:</w:t>
            </w:r>
          </w:p>
        </w:tc>
        <w:tc>
          <w:tcPr>
            <w:tcW w:w="1865"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Liczba odpowiedzi</w:t>
            </w:r>
          </w:p>
        </w:tc>
      </w:tr>
      <w:tr>
        <w:trPr>
          <w:trHeight w:val="600" w:hRule="atLeast"/>
          <w:cnfStyle w:val="000000100000" w:firstRow="0" w:lastRow="0" w:firstColumn="0" w:lastColumn="0" w:oddVBand="0" w:evenVBand="0" w:oddHBand="1" w:evenHBand="0" w:firstRowFirstColumn="0" w:firstRowLastColumn="0" w:lastRowFirstColumn="0" w:lastRowLastColumn="0"/>
        </w:trPr>
        <w:tc>
          <w:tcPr>
            <w:tcW w:w="8106"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Zły stan techniczny części budynków użyteczności publicznej, w tym przede wszystkim świetlic wiejskich</w:t>
            </w:r>
          </w:p>
        </w:tc>
        <w:tc>
          <w:tcPr>
            <w:tcW w:w="1865" w:type="dxa"/>
            <w:tcBorders/>
            <w:shd w:color="auto" w:fill="D9E2F3" w:themeFill="accent1" w:themeFillTint="33"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27</w:t>
            </w:r>
          </w:p>
        </w:tc>
      </w:tr>
      <w:tr>
        <w:trPr>
          <w:trHeight w:val="300" w:hRule="atLeast"/>
        </w:trPr>
        <w:tc>
          <w:tcPr>
            <w:tcW w:w="8106"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Niewystarczającą w stosunku do potrzeb infrastruktura rekreacyjna i sportowa</w:t>
            </w:r>
          </w:p>
        </w:tc>
        <w:tc>
          <w:tcPr>
            <w:tcW w:w="1865" w:type="dxa"/>
            <w:tcBorders/>
            <w:shd w:fill="auto"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16</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8106"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Słabo rozwinięta infrastruktura turystyczna i okołoturystyczna gminy</w:t>
            </w:r>
          </w:p>
        </w:tc>
        <w:tc>
          <w:tcPr>
            <w:tcW w:w="1865" w:type="dxa"/>
            <w:tcBorders/>
            <w:shd w:color="auto" w:fill="D9E2F3" w:themeFill="accent1" w:themeFillTint="33"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36</w:t>
            </w:r>
          </w:p>
        </w:tc>
      </w:tr>
      <w:tr>
        <w:trPr>
          <w:trHeight w:val="300" w:hRule="atLeast"/>
        </w:trPr>
        <w:tc>
          <w:tcPr>
            <w:tcW w:w="8106"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Zły stan dróg lokalnych na terenie Gminy</w:t>
            </w:r>
          </w:p>
        </w:tc>
        <w:tc>
          <w:tcPr>
            <w:tcW w:w="1865" w:type="dxa"/>
            <w:tcBorders/>
            <w:shd w:fill="auto"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72</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8106"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Słabo rozbudowana sieć komunikacji publicznej</w:t>
            </w:r>
          </w:p>
        </w:tc>
        <w:tc>
          <w:tcPr>
            <w:tcW w:w="1865" w:type="dxa"/>
            <w:tcBorders/>
            <w:shd w:color="auto" w:fill="D9E2F3" w:themeFill="accent1" w:themeFillTint="33"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32</w:t>
            </w:r>
          </w:p>
        </w:tc>
      </w:tr>
      <w:tr>
        <w:trPr>
          <w:trHeight w:val="600" w:hRule="atLeast"/>
        </w:trPr>
        <w:tc>
          <w:tcPr>
            <w:tcW w:w="8106"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Zmniejszającą się liczba ludności, będącą pochodną ujemnego przyrostu naturalnego oraz niekorzystnego salda migracji</w:t>
            </w:r>
          </w:p>
        </w:tc>
        <w:tc>
          <w:tcPr>
            <w:tcW w:w="1865" w:type="dxa"/>
            <w:tcBorders/>
            <w:shd w:fill="auto"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14</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8106"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Postępujący proces starzenia się społeczeństwa</w:t>
            </w:r>
          </w:p>
        </w:tc>
        <w:tc>
          <w:tcPr>
            <w:tcW w:w="1865" w:type="dxa"/>
            <w:tcBorders/>
            <w:shd w:color="auto" w:fill="D9E2F3" w:themeFill="accent1" w:themeFillTint="33"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8</w:t>
            </w:r>
          </w:p>
        </w:tc>
      </w:tr>
      <w:tr>
        <w:trPr>
          <w:trHeight w:val="300" w:hRule="atLeast"/>
        </w:trPr>
        <w:tc>
          <w:tcPr>
            <w:tcW w:w="8106"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Niski poziom rozwoju przedsiębiorczości i aktywności ekonomicznej</w:t>
            </w:r>
          </w:p>
        </w:tc>
        <w:tc>
          <w:tcPr>
            <w:tcW w:w="1865" w:type="dxa"/>
            <w:tcBorders/>
            <w:shd w:fill="auto"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16</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8106"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Niski poziom dochodów mieszkańców</w:t>
            </w:r>
          </w:p>
        </w:tc>
        <w:tc>
          <w:tcPr>
            <w:tcW w:w="1865" w:type="dxa"/>
            <w:tcBorders/>
            <w:shd w:color="auto" w:fill="D9E2F3" w:themeFill="accent1" w:themeFillTint="33"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24</w:t>
            </w:r>
          </w:p>
        </w:tc>
      </w:tr>
      <w:tr>
        <w:trPr>
          <w:trHeight w:val="300" w:hRule="atLeast"/>
        </w:trPr>
        <w:tc>
          <w:tcPr>
            <w:tcW w:w="8106"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Zbyt mała intensywność działań wspierających rozwój rynku pracy</w:t>
            </w:r>
          </w:p>
        </w:tc>
        <w:tc>
          <w:tcPr>
            <w:tcW w:w="1865" w:type="dxa"/>
            <w:tcBorders/>
            <w:shd w:fill="auto"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9</w:t>
            </w:r>
          </w:p>
        </w:tc>
      </w:tr>
      <w:tr>
        <w:trPr>
          <w:trHeight w:val="600" w:hRule="atLeast"/>
          <w:cnfStyle w:val="000000100000" w:firstRow="0" w:lastRow="0" w:firstColumn="0" w:lastColumn="0" w:oddVBand="0" w:evenVBand="0" w:oddHBand="1" w:evenHBand="0" w:firstRowFirstColumn="0" w:firstRowLastColumn="0" w:lastRowFirstColumn="0" w:lastRowLastColumn="0"/>
        </w:trPr>
        <w:tc>
          <w:tcPr>
            <w:tcW w:w="8106"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Niewystarczające lub nieadekwatne kwalifikacje mieszkańców oraz niskie wykształcenie mieszkańców</w:t>
            </w:r>
          </w:p>
        </w:tc>
        <w:tc>
          <w:tcPr>
            <w:tcW w:w="1865" w:type="dxa"/>
            <w:tcBorders/>
            <w:shd w:color="auto" w:fill="D9E2F3" w:themeFill="accent1" w:themeFillTint="33"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9</w:t>
            </w:r>
          </w:p>
        </w:tc>
      </w:tr>
      <w:tr>
        <w:trPr>
          <w:trHeight w:val="300" w:hRule="atLeast"/>
        </w:trPr>
        <w:tc>
          <w:tcPr>
            <w:tcW w:w="8106"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Słabe wykorzystanie funkcji placówek kulturalnych</w:t>
            </w:r>
          </w:p>
        </w:tc>
        <w:tc>
          <w:tcPr>
            <w:tcW w:w="1865" w:type="dxa"/>
            <w:tcBorders/>
            <w:shd w:fill="auto"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25</w:t>
            </w:r>
          </w:p>
        </w:tc>
      </w:tr>
      <w:tr>
        <w:trPr>
          <w:trHeight w:val="600" w:hRule="atLeast"/>
          <w:cnfStyle w:val="000000100000" w:firstRow="0" w:lastRow="0" w:firstColumn="0" w:lastColumn="0" w:oddVBand="0" w:evenVBand="0" w:oddHBand="1" w:evenHBand="0" w:firstRowFirstColumn="0" w:firstRowLastColumn="0" w:lastRowFirstColumn="0" w:lastRowLastColumn="0"/>
        </w:trPr>
        <w:tc>
          <w:tcPr>
            <w:tcW w:w="8106"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Niewystarczający poziom wykorzystania potencjału społecznego, nieliczne organizacje pozarządowe i podmioty ekonomii społecznej</w:t>
            </w:r>
          </w:p>
        </w:tc>
        <w:tc>
          <w:tcPr>
            <w:tcW w:w="1865" w:type="dxa"/>
            <w:tcBorders/>
            <w:shd w:color="auto" w:fill="D9E2F3" w:themeFill="accent1" w:themeFillTint="33"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3</w:t>
            </w:r>
          </w:p>
        </w:tc>
      </w:tr>
      <w:tr>
        <w:trPr>
          <w:trHeight w:val="600" w:hRule="atLeast"/>
        </w:trPr>
        <w:tc>
          <w:tcPr>
            <w:tcW w:w="8106"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Duży odsetek osób korzystających z pomocy społecznej, w tym proces dziedziczenia ubóstwa i niesamodzielności życiowej</w:t>
            </w:r>
          </w:p>
        </w:tc>
        <w:tc>
          <w:tcPr>
            <w:tcW w:w="1865" w:type="dxa"/>
            <w:tcBorders/>
            <w:shd w:fill="auto"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32</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8106"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Rosnące wydatki na pomoc społeczną</w:t>
            </w:r>
          </w:p>
        </w:tc>
        <w:tc>
          <w:tcPr>
            <w:tcW w:w="1865" w:type="dxa"/>
            <w:tcBorders/>
            <w:shd w:color="auto" w:fill="D9E2F3" w:themeFill="accent1" w:themeFillTint="33"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15</w:t>
            </w:r>
          </w:p>
        </w:tc>
      </w:tr>
      <w:tr>
        <w:trPr>
          <w:trHeight w:val="600" w:hRule="atLeast"/>
        </w:trPr>
        <w:tc>
          <w:tcPr>
            <w:tcW w:w="8106"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Niewystarczająca oferta opieki nad dziećmi w wieku do lat 3 i opieki przedszkolnej</w:t>
            </w:r>
          </w:p>
        </w:tc>
        <w:tc>
          <w:tcPr>
            <w:tcW w:w="1865" w:type="dxa"/>
            <w:tcBorders/>
            <w:shd w:fill="auto"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36</w:t>
            </w:r>
          </w:p>
        </w:tc>
      </w:tr>
      <w:tr>
        <w:trPr>
          <w:trHeight w:val="600" w:hRule="atLeast"/>
          <w:cnfStyle w:val="000000100000" w:firstRow="0" w:lastRow="0" w:firstColumn="0" w:lastColumn="0" w:oddVBand="0" w:evenVBand="0" w:oddHBand="1" w:evenHBand="0" w:firstRowFirstColumn="0" w:firstRowLastColumn="0" w:lastRowFirstColumn="0" w:lastRowLastColumn="0"/>
        </w:trPr>
        <w:tc>
          <w:tcPr>
            <w:tcW w:w="8106"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Niewystarczająco rozbudowana oferta spędzania wolnego czasu, w szczególności dla seniorów oraz dzieci i młodzieży</w:t>
            </w:r>
          </w:p>
        </w:tc>
        <w:tc>
          <w:tcPr>
            <w:tcW w:w="1865" w:type="dxa"/>
            <w:tcBorders/>
            <w:shd w:color="auto" w:fill="D9E2F3" w:themeFill="accent1" w:themeFillTint="33"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21</w:t>
            </w:r>
          </w:p>
        </w:tc>
      </w:tr>
      <w:tr>
        <w:trPr>
          <w:trHeight w:val="300" w:hRule="atLeast"/>
        </w:trPr>
        <w:tc>
          <w:tcPr>
            <w:tcW w:w="8106"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Niedostateczny dostęp do usług medycznych</w:t>
            </w:r>
          </w:p>
        </w:tc>
        <w:tc>
          <w:tcPr>
            <w:tcW w:w="1865" w:type="dxa"/>
            <w:tcBorders/>
            <w:shd w:fill="auto"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13</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8106"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Występujące zagrożenia dla środowiska naturalnego</w:t>
            </w:r>
          </w:p>
        </w:tc>
        <w:tc>
          <w:tcPr>
            <w:tcW w:w="1865" w:type="dxa"/>
            <w:tcBorders/>
            <w:shd w:color="auto" w:fill="D9E2F3" w:themeFill="accent1" w:themeFillTint="33"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7</w:t>
            </w:r>
          </w:p>
        </w:tc>
      </w:tr>
      <w:tr>
        <w:trPr>
          <w:trHeight w:val="300" w:hRule="atLeast"/>
        </w:trPr>
        <w:tc>
          <w:tcPr>
            <w:tcW w:w="8106"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 xml:space="preserve">Inne </w:t>
            </w:r>
          </w:p>
        </w:tc>
        <w:tc>
          <w:tcPr>
            <w:tcW w:w="1865" w:type="dxa"/>
            <w:tcBorders/>
            <w:shd w:fill="auto"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6</w:t>
            </w:r>
          </w:p>
        </w:tc>
      </w:tr>
    </w:tbl>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Źródło: Opracowanie własne </w:t>
      </w:r>
    </w:p>
    <w:p>
      <w:pPr>
        <w:pStyle w:val="Normal"/>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sz w:val="22"/>
          <w:szCs w:val="22"/>
        </w:rPr>
        <w:t>Jako zewnętrzne czynniki pozytywne, będące korzystnymi tendencjami w otoczeniu jednostki, które właściwie wykorzystane mogą stanowić istotny impuls do zmiany oraz rozwoju mieszkańcy najczęściej wskazywali „możliwość pozyskania środków finansowych z UE i innych źródeł zewnętrznych” – 73 odpowiedzi (18,39%). Dalsze dwa miejsca zajmują czynniki, które uzyskały bardzo zbliżoną ilość wskazań tj. „planowane/realizowane inwestycje drogowe” – 55 odpowiedzi (13,85%), „wykorzystanie odnawialnych źródeł energii (np. kolektory słoneczne, kotły na biomasę, pompy ciepła, elektrownie wiatrowe)” – 52 odpowiedzi (13,10%).  Próg 10% przekroczony został jeszcze przez czynnik pn.  „rozbudowa sieci ponadlokalnych ścieżek rowerowych” – 46 odpowiedzi (11,59%).  Szczegółowy rozkład głosów pomiędzy poszczególne odpowiedzi zawiera tabela nr 26.</w:t>
      </w:r>
    </w:p>
    <w:p>
      <w:pPr>
        <w:pStyle w:val="Caption"/>
        <w:keepNext w:val="true"/>
        <w:rPr>
          <w:rFonts w:ascii="Calibri Light" w:hAnsi="Calibri Light" w:cs="Calibri Light" w:asciiTheme="majorHAnsi" w:cstheme="majorHAnsi" w:hAnsiTheme="majorHAnsi"/>
        </w:rPr>
      </w:pPr>
      <w:bookmarkStart w:id="246" w:name="_Toc17805258"/>
      <w:bookmarkStart w:id="247" w:name="_Toc24097121"/>
      <w:r>
        <w:rPr>
          <w:rFonts w:cs="Calibri Light" w:ascii="Calibri Light" w:hAnsi="Calibri Light" w:asciiTheme="majorHAnsi" w:cstheme="majorHAnsi" w:hAnsiTheme="majorHAnsi"/>
        </w:rPr>
        <w:t xml:space="preserve">Tabela </w:t>
      </w:r>
      <w:r>
        <w:rPr>
          <w:rFonts w:cs="Calibri Light" w:ascii="Calibri Light" w:hAnsi="Calibri Light"/>
        </w:rPr>
        <w:fldChar w:fldCharType="begin"/>
      </w:r>
      <w:r>
        <w:rPr>
          <w:rFonts w:cs="Calibri Light" w:ascii="Calibri Light" w:hAnsi="Calibri Light"/>
        </w:rPr>
        <w:instrText> SEQ Tabela \* ARABIC </w:instrText>
      </w:r>
      <w:r>
        <w:rPr>
          <w:rFonts w:cs="Calibri Light" w:ascii="Calibri Light" w:hAnsi="Calibri Light"/>
        </w:rPr>
        <w:fldChar w:fldCharType="separate"/>
      </w:r>
      <w:r>
        <w:rPr>
          <w:rFonts w:cs="Calibri Light" w:ascii="Calibri Light" w:hAnsi="Calibri Light"/>
        </w:rPr>
        <w:t>26</w:t>
      </w:r>
      <w:r>
        <w:rPr>
          <w:rFonts w:cs="Calibri Light" w:ascii="Calibri Light" w:hAnsi="Calibri Light"/>
        </w:rPr>
        <w:fldChar w:fldCharType="end"/>
      </w:r>
      <w:r>
        <w:rPr>
          <w:rFonts w:cs="Calibri Light" w:ascii="Calibri Light" w:hAnsi="Calibri Light" w:asciiTheme="majorHAnsi" w:cstheme="majorHAnsi" w:hAnsiTheme="majorHAnsi"/>
        </w:rPr>
        <w:t>. Szanse gminy Osiek – wyniki konsultacji społecznych</w:t>
      </w:r>
      <w:bookmarkEnd w:id="246"/>
      <w:bookmarkEnd w:id="247"/>
    </w:p>
    <w:tbl>
      <w:tblPr>
        <w:tblStyle w:val="Tabelasiatki4akcent1"/>
        <w:tblW w:w="5000" w:type="pct"/>
        <w:jc w:val="center"/>
        <w:tblInd w:w="0" w:type="dxa"/>
        <w:tblCellMar>
          <w:top w:w="0" w:type="dxa"/>
          <w:left w:w="108" w:type="dxa"/>
          <w:bottom w:w="0" w:type="dxa"/>
          <w:right w:w="108" w:type="dxa"/>
        </w:tblCellMar>
        <w:tblLook w:firstRow="1" w:noVBand="1" w:lastRow="0" w:firstColumn="1" w:lastColumn="0" w:noHBand="0" w:val="04a0"/>
      </w:tblPr>
      <w:tblGrid>
        <w:gridCol w:w="8106"/>
        <w:gridCol w:w="1865"/>
      </w:tblGrid>
      <w:tr>
        <w:trPr>
          <w:trHeight w:val="600" w:hRule="atLeast"/>
          <w:cnfStyle w:val="100000000000" w:firstRow="1" w:lastRow="0" w:firstColumn="0" w:lastColumn="0" w:oddVBand="0" w:evenVBand="0" w:oddHBand="0" w:evenHBand="0" w:firstRowFirstColumn="0" w:firstRowLastColumn="0" w:lastRowFirstColumn="0" w:lastRowLastColumn="0"/>
        </w:trPr>
        <w:tc>
          <w:tcPr>
            <w:tcW w:w="8106" w:type="dxa"/>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pacing w:lineRule="auto" w:line="240" w:before="0" w:after="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Katalog możliwych odpowiedzi:</w:t>
            </w:r>
          </w:p>
        </w:tc>
        <w:tc>
          <w:tcPr>
            <w:tcW w:w="1865"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bCs/>
                <w:color w:val="000000"/>
                <w:sz w:val="22"/>
                <w:szCs w:val="22"/>
              </w:rPr>
              <w:t>Liczba</w:t>
            </w:r>
          </w:p>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odpowiedzi</w:t>
            </w:r>
          </w:p>
        </w:tc>
      </w:tr>
      <w:tr>
        <w:trPr>
          <w:trHeight w:val="600" w:hRule="atLeast"/>
          <w:cnfStyle w:val="000000100000" w:firstRow="0" w:lastRow="0" w:firstColumn="0" w:lastColumn="0" w:oddVBand="0" w:evenVBand="0" w:oddHBand="1" w:evenHBand="0" w:firstRowFirstColumn="0" w:firstRowLastColumn="0" w:lastRowFirstColumn="0" w:lastRowLastColumn="0"/>
        </w:trPr>
        <w:tc>
          <w:tcPr>
            <w:tcW w:w="8106"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Możliwość pozyskania środków finansowych z UE i innych źródeł zewnętrznych</w:t>
            </w:r>
          </w:p>
        </w:tc>
        <w:tc>
          <w:tcPr>
            <w:tcW w:w="1865" w:type="dxa"/>
            <w:tcBorders/>
            <w:shd w:color="auto" w:fill="D9E2F3" w:themeFill="accent1" w:themeFillTint="33"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73</w:t>
            </w:r>
          </w:p>
        </w:tc>
      </w:tr>
      <w:tr>
        <w:trPr>
          <w:trHeight w:val="300" w:hRule="atLeast"/>
        </w:trPr>
        <w:tc>
          <w:tcPr>
            <w:tcW w:w="8106"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Wzrost popularności wypoczynku na obszarach wiejskich</w:t>
            </w:r>
          </w:p>
        </w:tc>
        <w:tc>
          <w:tcPr>
            <w:tcW w:w="1865" w:type="dxa"/>
            <w:tcBorders/>
            <w:shd w:fill="auto"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22</w:t>
            </w:r>
          </w:p>
        </w:tc>
      </w:tr>
      <w:tr>
        <w:trPr>
          <w:trHeight w:val="600" w:hRule="atLeast"/>
          <w:cnfStyle w:val="000000100000" w:firstRow="0" w:lastRow="0" w:firstColumn="0" w:lastColumn="0" w:oddVBand="0" w:evenVBand="0" w:oddHBand="1" w:evenHBand="0" w:firstRowFirstColumn="0" w:firstRowLastColumn="0" w:lastRowFirstColumn="0" w:lastRowLastColumn="0"/>
        </w:trPr>
        <w:tc>
          <w:tcPr>
            <w:tcW w:w="8106"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Wzrost zainteresowania aktywnymi formami wypoczynku i zdrowego, ekologicznego trybu życia</w:t>
            </w:r>
          </w:p>
        </w:tc>
        <w:tc>
          <w:tcPr>
            <w:tcW w:w="1865" w:type="dxa"/>
            <w:tcBorders/>
            <w:shd w:color="auto" w:fill="D9E2F3" w:themeFill="accent1" w:themeFillTint="33"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28</w:t>
            </w:r>
          </w:p>
        </w:tc>
      </w:tr>
      <w:tr>
        <w:trPr>
          <w:trHeight w:val="600" w:hRule="atLeast"/>
        </w:trPr>
        <w:tc>
          <w:tcPr>
            <w:tcW w:w="8106"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Wykorzystanie odnawialnych źródeł energii (np. kolektory słoneczne, kotły na biomasę, pompy ciepła, elektrownie wiatrowe)</w:t>
            </w:r>
          </w:p>
        </w:tc>
        <w:tc>
          <w:tcPr>
            <w:tcW w:w="1865" w:type="dxa"/>
            <w:tcBorders/>
            <w:shd w:fill="auto"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52</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8106"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 xml:space="preserve">Rewitalizacja obszarów zdegradowanych </w:t>
            </w:r>
          </w:p>
        </w:tc>
        <w:tc>
          <w:tcPr>
            <w:tcW w:w="1865" w:type="dxa"/>
            <w:tcBorders/>
            <w:shd w:color="auto" w:fill="D9E2F3" w:themeFill="accent1" w:themeFillTint="33"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15</w:t>
            </w:r>
          </w:p>
        </w:tc>
      </w:tr>
      <w:tr>
        <w:trPr>
          <w:trHeight w:val="300" w:hRule="atLeast"/>
        </w:trPr>
        <w:tc>
          <w:tcPr>
            <w:tcW w:w="8106"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 xml:space="preserve">Planowane/realizowane inwestycje drogowe </w:t>
            </w:r>
          </w:p>
        </w:tc>
        <w:tc>
          <w:tcPr>
            <w:tcW w:w="1865" w:type="dxa"/>
            <w:tcBorders/>
            <w:shd w:fill="auto"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55</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8106"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Możliwość tworzenia nowych przedsiębiorstw i rozwój istniejących</w:t>
            </w:r>
          </w:p>
        </w:tc>
        <w:tc>
          <w:tcPr>
            <w:tcW w:w="1865" w:type="dxa"/>
            <w:tcBorders/>
            <w:shd w:color="auto" w:fill="D9E2F3" w:themeFill="accent1" w:themeFillTint="33"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35</w:t>
            </w:r>
          </w:p>
        </w:tc>
      </w:tr>
      <w:tr>
        <w:trPr>
          <w:trHeight w:val="600" w:hRule="atLeast"/>
        </w:trPr>
        <w:tc>
          <w:tcPr>
            <w:tcW w:w="8106"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Rozwój przemysłu rolno-spożywczego i profesjonalizacja przedsiębiorców rolnych</w:t>
            </w:r>
          </w:p>
        </w:tc>
        <w:tc>
          <w:tcPr>
            <w:tcW w:w="1865" w:type="dxa"/>
            <w:tcBorders/>
            <w:shd w:fill="auto"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18</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8106"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 xml:space="preserve">Duża atrakcyjność przyrodnicza i turystyczna powiatu brodnickiego </w:t>
            </w:r>
          </w:p>
        </w:tc>
        <w:tc>
          <w:tcPr>
            <w:tcW w:w="1865" w:type="dxa"/>
            <w:tcBorders/>
            <w:shd w:color="auto" w:fill="D9E2F3" w:themeFill="accent1" w:themeFillTint="33"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21</w:t>
            </w:r>
          </w:p>
        </w:tc>
      </w:tr>
      <w:tr>
        <w:trPr>
          <w:trHeight w:val="300" w:hRule="atLeast"/>
        </w:trPr>
        <w:tc>
          <w:tcPr>
            <w:tcW w:w="8106"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Rozbudowa sieci ponadlokalnych ścieżek rowerowych</w:t>
            </w:r>
          </w:p>
        </w:tc>
        <w:tc>
          <w:tcPr>
            <w:tcW w:w="1865" w:type="dxa"/>
            <w:tcBorders/>
            <w:shd w:fill="auto"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46</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8106"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 xml:space="preserve">Rozwój sieci internetowej </w:t>
            </w:r>
          </w:p>
        </w:tc>
        <w:tc>
          <w:tcPr>
            <w:tcW w:w="1865" w:type="dxa"/>
            <w:tcBorders/>
            <w:shd w:color="auto" w:fill="D9E2F3" w:themeFill="accent1" w:themeFillTint="33"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29</w:t>
            </w:r>
          </w:p>
        </w:tc>
      </w:tr>
      <w:tr>
        <w:trPr>
          <w:trHeight w:val="300" w:hRule="atLeast"/>
        </w:trPr>
        <w:tc>
          <w:tcPr>
            <w:tcW w:w="8106"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Inne</w:t>
            </w:r>
          </w:p>
        </w:tc>
        <w:tc>
          <w:tcPr>
            <w:tcW w:w="1865" w:type="dxa"/>
            <w:tcBorders/>
            <w:shd w:fill="auto"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3</w:t>
            </w:r>
          </w:p>
        </w:tc>
      </w:tr>
    </w:tbl>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Źródło: Opracowanie własne </w:t>
      </w:r>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Zewnętrzne czynniki negatywne, mogące być poważna barierą w rozwoju jednostki przez osłabianie silnych stron Gminy to według ankietowanych przede wszystkim „emigracja mieszkańców z terenów wiejskich do miast i za granicę” – 66 odpowiedzi (23,32%). Dużą liczbę wskazań uzyskały jeszcze następujące czynniki „spadek opłacalności w rolnictwie” – 42 odpowiedzi (14,84%), „częste zmiany i brak przejrzystości przepisów prawnych” – 41 odpowiedzi (14,49%). Ponad 10% wskazań uzyskały jeszcze następujące czynniki: „niekorzystne trendy demograficzne w skali kraju – „starzenie się” społeczeństwa – 33 odpowiedzi (11,66%) oraz „niestabilność gospodarcza w skali całego kraju” – 31 odpowiedzi (10,95%). Szczegółowy rozkład głosów pomiędzy poszczególne odpowiedzi zawiera tabela nr 27.</w:t>
      </w:r>
    </w:p>
    <w:p>
      <w:pPr>
        <w:pStyle w:val="Caption"/>
        <w:keepNext w:val="true"/>
        <w:rPr>
          <w:rFonts w:ascii="Calibri Light" w:hAnsi="Calibri Light" w:cs="Calibri Light" w:asciiTheme="majorHAnsi" w:cstheme="majorHAnsi" w:hAnsiTheme="majorHAnsi"/>
        </w:rPr>
      </w:pPr>
      <w:bookmarkStart w:id="248" w:name="_Toc17805259"/>
      <w:bookmarkStart w:id="249" w:name="_Toc24097122"/>
      <w:r>
        <w:rPr>
          <w:rFonts w:cs="Calibri Light" w:ascii="Calibri Light" w:hAnsi="Calibri Light" w:asciiTheme="majorHAnsi" w:cstheme="majorHAnsi" w:hAnsiTheme="majorHAnsi"/>
        </w:rPr>
        <w:t xml:space="preserve">Tabela </w:t>
      </w:r>
      <w:r>
        <w:rPr>
          <w:rFonts w:cs="Calibri Light" w:ascii="Calibri Light" w:hAnsi="Calibri Light"/>
        </w:rPr>
        <w:fldChar w:fldCharType="begin"/>
      </w:r>
      <w:r>
        <w:rPr>
          <w:rFonts w:cs="Calibri Light" w:ascii="Calibri Light" w:hAnsi="Calibri Light"/>
        </w:rPr>
        <w:instrText> SEQ Tabela \* ARABIC </w:instrText>
      </w:r>
      <w:r>
        <w:rPr>
          <w:rFonts w:cs="Calibri Light" w:ascii="Calibri Light" w:hAnsi="Calibri Light"/>
        </w:rPr>
        <w:fldChar w:fldCharType="separate"/>
      </w:r>
      <w:r>
        <w:rPr>
          <w:rFonts w:cs="Calibri Light" w:ascii="Calibri Light" w:hAnsi="Calibri Light"/>
        </w:rPr>
        <w:t>27</w:t>
      </w:r>
      <w:r>
        <w:rPr>
          <w:rFonts w:cs="Calibri Light" w:ascii="Calibri Light" w:hAnsi="Calibri Light"/>
        </w:rPr>
        <w:fldChar w:fldCharType="end"/>
      </w:r>
      <w:r>
        <w:rPr>
          <w:rFonts w:cs="Calibri Light" w:ascii="Calibri Light" w:hAnsi="Calibri Light" w:asciiTheme="majorHAnsi" w:cstheme="majorHAnsi" w:hAnsiTheme="majorHAnsi"/>
        </w:rPr>
        <w:t>. Zagrożenia gminy Osiek – wyniki konsultacji społecznych</w:t>
      </w:r>
      <w:bookmarkEnd w:id="248"/>
      <w:bookmarkEnd w:id="249"/>
    </w:p>
    <w:tbl>
      <w:tblPr>
        <w:tblStyle w:val="Tabelasiatki4ak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8106"/>
        <w:gridCol w:w="1865"/>
      </w:tblGrid>
      <w:tr>
        <w:trPr>
          <w:trHeight w:val="600" w:hRule="atLeast"/>
          <w:cnfStyle w:val="100000000000" w:firstRow="1" w:lastRow="0" w:firstColumn="0" w:lastColumn="0" w:oddVBand="0" w:evenVBand="0" w:oddHBand="0" w:evenHBand="0" w:firstRowFirstColumn="0" w:firstRowLastColumn="0" w:lastRowFirstColumn="0" w:lastRowLastColumn="0"/>
        </w:trPr>
        <w:tc>
          <w:tcPr>
            <w:tcW w:w="8106" w:type="dxa"/>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pacing w:lineRule="auto" w:line="240" w:before="0" w:after="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Katalog możliwych odpowiedzi:</w:t>
            </w:r>
          </w:p>
        </w:tc>
        <w:tc>
          <w:tcPr>
            <w:tcW w:w="1865"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vAlign w:val="cente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bCs/>
                <w:color w:val="000000"/>
                <w:sz w:val="22"/>
                <w:szCs w:val="22"/>
              </w:rPr>
              <w:t>Liczba</w:t>
            </w:r>
          </w:p>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b/>
                <w:bCs/>
                <w:color w:val="000000"/>
                <w:sz w:val="22"/>
                <w:szCs w:val="22"/>
              </w:rPr>
              <w:t>odpowiedzi</w:t>
            </w:r>
          </w:p>
        </w:tc>
      </w:tr>
      <w:tr>
        <w:trPr>
          <w:trHeight w:val="423" w:hRule="atLeast"/>
          <w:cnfStyle w:val="000000100000" w:firstRow="0" w:lastRow="0" w:firstColumn="0" w:lastColumn="0" w:oddVBand="0" w:evenVBand="0" w:oddHBand="1" w:evenHBand="0" w:firstRowFirstColumn="0" w:firstRowLastColumn="0" w:lastRowFirstColumn="0" w:lastRowLastColumn="0"/>
        </w:trPr>
        <w:tc>
          <w:tcPr>
            <w:tcW w:w="8106"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Niekorzystne trendy demograficzne w skali kraju – „starzenie się” społeczeństwa</w:t>
            </w:r>
          </w:p>
        </w:tc>
        <w:tc>
          <w:tcPr>
            <w:tcW w:w="1865" w:type="dxa"/>
            <w:tcBorders/>
            <w:shd w:color="auto" w:fill="D9E2F3" w:themeFill="accent1" w:themeFillTint="33"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33</w:t>
            </w:r>
          </w:p>
        </w:tc>
      </w:tr>
      <w:tr>
        <w:trPr>
          <w:trHeight w:val="390" w:hRule="atLeast"/>
        </w:trPr>
        <w:tc>
          <w:tcPr>
            <w:tcW w:w="8106"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Wysokie obciążenia finansowe firm, duże koszty pracy</w:t>
            </w:r>
          </w:p>
        </w:tc>
        <w:tc>
          <w:tcPr>
            <w:tcW w:w="1865" w:type="dxa"/>
            <w:tcBorders/>
            <w:shd w:fill="auto"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28</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8106"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Niestabilność gospodarcza w skali całego kraju</w:t>
            </w:r>
          </w:p>
        </w:tc>
        <w:tc>
          <w:tcPr>
            <w:tcW w:w="1865" w:type="dxa"/>
            <w:tcBorders/>
            <w:shd w:color="auto" w:fill="D9E2F3" w:themeFill="accent1" w:themeFillTint="33"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31</w:t>
            </w:r>
          </w:p>
        </w:tc>
      </w:tr>
      <w:tr>
        <w:trPr>
          <w:trHeight w:val="600" w:hRule="atLeast"/>
        </w:trPr>
        <w:tc>
          <w:tcPr>
            <w:tcW w:w="8106"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Występowanie barier i ograniczeń w rozwoju związanych z ochroną przyrody i środowiska</w:t>
            </w:r>
          </w:p>
        </w:tc>
        <w:tc>
          <w:tcPr>
            <w:tcW w:w="1865" w:type="dxa"/>
            <w:tcBorders/>
            <w:shd w:fill="auto"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20</w:t>
            </w:r>
          </w:p>
        </w:tc>
      </w:tr>
      <w:tr>
        <w:trPr>
          <w:trHeight w:val="378" w:hRule="atLeast"/>
          <w:cnfStyle w:val="000000100000" w:firstRow="0" w:lastRow="0" w:firstColumn="0" w:lastColumn="0" w:oddVBand="0" w:evenVBand="0" w:oddHBand="1" w:evenHBand="0" w:firstRowFirstColumn="0" w:firstRowLastColumn="0" w:lastRowFirstColumn="0" w:lastRowLastColumn="0"/>
        </w:trPr>
        <w:tc>
          <w:tcPr>
            <w:tcW w:w="8106"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Częste zmiany i brak przejrzystości przepisów prawnych</w:t>
            </w:r>
          </w:p>
        </w:tc>
        <w:tc>
          <w:tcPr>
            <w:tcW w:w="1865" w:type="dxa"/>
            <w:tcBorders/>
            <w:shd w:color="auto" w:fill="D9E2F3" w:themeFill="accent1" w:themeFillTint="33"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41</w:t>
            </w:r>
          </w:p>
        </w:tc>
      </w:tr>
      <w:tr>
        <w:trPr>
          <w:trHeight w:val="600" w:hRule="atLeast"/>
        </w:trPr>
        <w:tc>
          <w:tcPr>
            <w:tcW w:w="8106"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Trudności w realizacji projektów wymagających współpracy międzysektorowej i/lub ponadlokalnej</w:t>
            </w:r>
          </w:p>
        </w:tc>
        <w:tc>
          <w:tcPr>
            <w:tcW w:w="1865" w:type="dxa"/>
            <w:tcBorders/>
            <w:shd w:fill="auto"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20</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8106"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Spadek opłacalności w rolnictwie</w:t>
            </w:r>
          </w:p>
        </w:tc>
        <w:tc>
          <w:tcPr>
            <w:tcW w:w="1865" w:type="dxa"/>
            <w:tcBorders/>
            <w:shd w:color="auto" w:fill="D9E2F3" w:themeFill="accent1" w:themeFillTint="33"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42</w:t>
            </w:r>
          </w:p>
        </w:tc>
      </w:tr>
      <w:tr>
        <w:trPr>
          <w:trHeight w:val="340" w:hRule="atLeast"/>
        </w:trPr>
        <w:tc>
          <w:tcPr>
            <w:tcW w:w="8106"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Emigracja mieszkańców z terenów wiejskich do miast i za granicę</w:t>
            </w:r>
          </w:p>
        </w:tc>
        <w:tc>
          <w:tcPr>
            <w:tcW w:w="1865" w:type="dxa"/>
            <w:tcBorders/>
            <w:shd w:fill="auto"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66</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8106"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vAlign w:val="center"/>
          </w:tcPr>
          <w:p>
            <w:pPr>
              <w:pStyle w:val="Normal"/>
              <w:spacing w:lineRule="auto" w:line="240" w:before="0" w:after="0"/>
              <w:rPr>
                <w:rFonts w:ascii="Calibri Light" w:hAnsi="Calibri Light" w:eastAsia="Times New Roman" w:cs="Calibri Light" w:asciiTheme="majorHAnsi" w:cstheme="majorHAnsi" w:hAnsiTheme="majorHAnsi"/>
                <w:b w:val="false"/>
                <w:b w:val="false"/>
                <w:bCs w:val="false"/>
                <w:color w:val="000000"/>
                <w:sz w:val="22"/>
                <w:szCs w:val="22"/>
              </w:rPr>
            </w:pPr>
            <w:r>
              <w:rPr>
                <w:rFonts w:eastAsia="Times New Roman" w:cs="Calibri Light" w:ascii="Calibri Light" w:hAnsi="Calibri Light" w:asciiTheme="majorHAnsi" w:cstheme="majorHAnsi" w:hAnsiTheme="majorHAnsi"/>
                <w:b w:val="false"/>
                <w:bCs w:val="false"/>
                <w:color w:val="000000"/>
                <w:sz w:val="22"/>
                <w:szCs w:val="22"/>
              </w:rPr>
              <w:t>Inne</w:t>
            </w:r>
          </w:p>
        </w:tc>
        <w:tc>
          <w:tcPr>
            <w:tcW w:w="1865" w:type="dxa"/>
            <w:tcBorders/>
            <w:shd w:color="auto" w:fill="D9E2F3" w:themeFill="accent1" w:themeFillTint="33"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eastAsia="Times New Roman" w:cs="Calibri Light" w:asciiTheme="majorHAnsi" w:cstheme="majorHAnsi" w:hAnsiTheme="majorHAnsi"/>
                <w:color w:val="000000"/>
                <w:sz w:val="22"/>
                <w:szCs w:val="22"/>
              </w:rPr>
            </w:pPr>
            <w:r>
              <w:rPr>
                <w:rFonts w:eastAsia="Times New Roman" w:cs="Calibri Light" w:ascii="Calibri Light" w:hAnsi="Calibri Light" w:asciiTheme="majorHAnsi" w:cstheme="majorHAnsi" w:hAnsiTheme="majorHAnsi"/>
                <w:color w:val="000000"/>
                <w:sz w:val="22"/>
                <w:szCs w:val="22"/>
              </w:rPr>
              <w:t>2</w:t>
            </w:r>
          </w:p>
        </w:tc>
      </w:tr>
    </w:tbl>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Źródło: Opracowanie własne </w:t>
      </w:r>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W ramach konsultacji społecznych mieszkańcy mieli również możliwość zaproponowania przedsięwzięć inwestycyjnych, społecznych czy szkoleniowych, które według nich powinny zostać zrealizowanie na terenie gminy Osiek. Zauważalny jest różny stopień szczegółowości zgłaszanych propozycji. Niektóre osoby wskazywały bardzo dokładne lokalizacje proponowanych działań. Dominowały jednak ogólne sformowania odnoszące się terenu całej Gminy.  Odpowiedzi zostały pogrupowane w cztery kategorie, które obejmują: sferę społeczną, gospodarczą, środowiskową oraz infrastrukturalną. Zdecydowana większość zgłaszanych projektów dotyczyła sfery infrastrukturalnej. </w:t>
      </w:r>
    </w:p>
    <w:p>
      <w:pPr>
        <w:pStyle w:val="ListParagraph"/>
        <w:numPr>
          <w:ilvl w:val="0"/>
          <w:numId w:val="24"/>
        </w:numPr>
        <w:rPr>
          <w:rFonts w:ascii="Calibri Light" w:hAnsi="Calibri Light" w:cs="Calibri Light" w:asciiTheme="majorHAnsi" w:cstheme="majorHAnsi" w:hAnsiTheme="majorHAnsi"/>
          <w:b/>
          <w:b/>
          <w:bCs/>
          <w:sz w:val="22"/>
          <w:szCs w:val="22"/>
        </w:rPr>
      </w:pPr>
      <w:r>
        <w:rPr>
          <w:rFonts w:cs="Calibri Light" w:ascii="Calibri Light" w:hAnsi="Calibri Light" w:asciiTheme="majorHAnsi" w:cstheme="majorHAnsi" w:hAnsiTheme="majorHAnsi"/>
          <w:b/>
          <w:bCs/>
          <w:sz w:val="22"/>
          <w:szCs w:val="22"/>
        </w:rPr>
        <w:t xml:space="preserve">Sfera społeczna: </w:t>
      </w:r>
    </w:p>
    <w:p>
      <w:pPr>
        <w:pStyle w:val="ListParagraph"/>
        <w:numPr>
          <w:ilvl w:val="0"/>
          <w:numId w:val="25"/>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Poszerzenie działań placówek kulturalnych, głównie GOK-u, o ofertę przeznaczoną dla wszystkich mieszkańców np. kursy pierwszej pomocy, kursy samoobrony, kursy tańca dla różnych grup wiekowych; </w:t>
      </w:r>
    </w:p>
    <w:p>
      <w:pPr>
        <w:pStyle w:val="ListParagraph"/>
        <w:numPr>
          <w:ilvl w:val="0"/>
          <w:numId w:val="25"/>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Kursy komputerowe dla osób starszych; </w:t>
      </w:r>
    </w:p>
    <w:p>
      <w:pPr>
        <w:pStyle w:val="ListParagraph"/>
        <w:numPr>
          <w:ilvl w:val="0"/>
          <w:numId w:val="25"/>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Programy aktywizacji społecznej; </w:t>
      </w:r>
    </w:p>
    <w:p>
      <w:pPr>
        <w:pStyle w:val="ListParagraph"/>
        <w:numPr>
          <w:ilvl w:val="0"/>
          <w:numId w:val="25"/>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Aktywizacja GOPS – u oraz zwieszenie liczby asystentów rodziny; </w:t>
      </w:r>
    </w:p>
    <w:p>
      <w:pPr>
        <w:pStyle w:val="ListParagraph"/>
        <w:numPr>
          <w:ilvl w:val="0"/>
          <w:numId w:val="25"/>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Stworzenie dziennych miejsc pobytu dla osób starszych i dzieci w czasie ich wolnego czasu np. w GOK-u; </w:t>
      </w:r>
    </w:p>
    <w:p>
      <w:pPr>
        <w:pStyle w:val="ListParagraph"/>
        <w:numPr>
          <w:ilvl w:val="0"/>
          <w:numId w:val="25"/>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Zajęcia weekendowe w świetlicach z zapewnionym dojazdem dla osób starszych; </w:t>
      </w:r>
    </w:p>
    <w:p>
      <w:pPr>
        <w:pStyle w:val="ListParagraph"/>
        <w:numPr>
          <w:ilvl w:val="0"/>
          <w:numId w:val="25"/>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Zwiększenie aktywności ośrodka kultury, zajęcia dla seniorów w mniejszych miejscowościach oraz wprowadzenie większej ilości zajęć sportowych dla dzieci;</w:t>
      </w:r>
    </w:p>
    <w:p>
      <w:pPr>
        <w:pStyle w:val="ListParagraph"/>
        <w:numPr>
          <w:ilvl w:val="0"/>
          <w:numId w:val="25"/>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Zorganizowanie kursów z języków obcych dla mieszkańców; </w:t>
      </w:r>
    </w:p>
    <w:p>
      <w:pPr>
        <w:pStyle w:val="ListParagraph"/>
        <w:numPr>
          <w:ilvl w:val="0"/>
          <w:numId w:val="25"/>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Zajęcia z animacji społecznej dla osób starszych;</w:t>
      </w:r>
    </w:p>
    <w:p>
      <w:pPr>
        <w:pStyle w:val="ListParagraph"/>
        <w:numPr>
          <w:ilvl w:val="0"/>
          <w:numId w:val="25"/>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Stworzenie OSP w Wrzeszewie;</w:t>
      </w:r>
    </w:p>
    <w:p>
      <w:pPr>
        <w:pStyle w:val="ListParagraph"/>
        <w:numPr>
          <w:ilvl w:val="0"/>
          <w:numId w:val="25"/>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Zwiększenie środków na sport; </w:t>
      </w:r>
    </w:p>
    <w:p>
      <w:pPr>
        <w:pStyle w:val="ListParagraph"/>
        <w:numPr>
          <w:ilvl w:val="0"/>
          <w:numId w:val="25"/>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Organizowanie przez placówki kulturalne otwartych wycieczek przeznaczonych dla wszystkich grup mieszkańców; </w:t>
      </w:r>
    </w:p>
    <w:p>
      <w:pPr>
        <w:pStyle w:val="ListParagraph"/>
        <w:numPr>
          <w:ilvl w:val="0"/>
          <w:numId w:val="25"/>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Wprowadzenie większej ilości kursów autobusów relacji Brodnica – Rypin oraz w mniejszych miejscowościach;</w:t>
      </w:r>
    </w:p>
    <w:p>
      <w:pPr>
        <w:pStyle w:val="ListParagraph"/>
        <w:numPr>
          <w:ilvl w:val="0"/>
          <w:numId w:val="25"/>
        </w:numPr>
        <w:spacing w:lineRule="auto" w:line="240" w:before="0" w:after="0"/>
        <w:contextualSpacing/>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Stworzenie ośrodka informacyjno-pomocniczego z zakresu pozyskiwania funduszy Europejskich dla mieszkańców Gminy. </w:t>
      </w:r>
    </w:p>
    <w:p>
      <w:pPr>
        <w:pStyle w:val="ListParagraph"/>
        <w:numPr>
          <w:ilvl w:val="0"/>
          <w:numId w:val="25"/>
        </w:numPr>
        <w:spacing w:lineRule="auto" w:line="240" w:before="0" w:after="0"/>
        <w:contextualSpacing/>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Utworzenie komórki gminnej ds. pozyskiwania Funduszy Europejskich, która aktywnie pozyskiwałaby fundusze europejskie na rzecz Gminy, jej rozwoju i rozbudowy infrastruktury. </w:t>
      </w:r>
    </w:p>
    <w:p>
      <w:pPr>
        <w:pStyle w:val="ListParagraph"/>
        <w:numPr>
          <w:ilvl w:val="0"/>
          <w:numId w:val="25"/>
        </w:numPr>
        <w:spacing w:lineRule="auto" w:line="240" w:before="0" w:after="0"/>
        <w:contextualSpacing/>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Stworzenie budżetu partycypacyjnego i przeprowadzenie projektów zgłoszonych przez mieszkańców. </w:t>
      </w:r>
    </w:p>
    <w:p>
      <w:pPr>
        <w:pStyle w:val="ListParagraph"/>
        <w:numPr>
          <w:ilvl w:val="0"/>
          <w:numId w:val="25"/>
        </w:numPr>
        <w:spacing w:lineRule="auto" w:line="240" w:before="0" w:after="0"/>
        <w:contextualSpacing/>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Opracowanie materiałów informacyjnych na temat interesujących turystycznie miejsc w gminie; </w:t>
      </w:r>
    </w:p>
    <w:p>
      <w:pPr>
        <w:pStyle w:val="ListParagraph"/>
        <w:numPr>
          <w:ilvl w:val="0"/>
          <w:numId w:val="25"/>
        </w:numPr>
        <w:spacing w:lineRule="auto" w:line="240" w:before="0" w:afterAutospacing="1"/>
        <w:contextualSpacing/>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Stworzenie corocznego wydarzenia promującego gminę pod kątem turystycznym. </w:t>
      </w:r>
    </w:p>
    <w:p>
      <w:pPr>
        <w:pStyle w:val="ListParagraph"/>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ListParagraph"/>
        <w:numPr>
          <w:ilvl w:val="0"/>
          <w:numId w:val="24"/>
        </w:numPr>
        <w:jc w:val="both"/>
        <w:rPr>
          <w:rFonts w:ascii="Calibri Light" w:hAnsi="Calibri Light" w:cs="Calibri Light" w:asciiTheme="majorHAnsi" w:cstheme="majorHAnsi" w:hAnsiTheme="majorHAnsi"/>
          <w:b/>
          <w:b/>
          <w:bCs/>
          <w:sz w:val="22"/>
          <w:szCs w:val="22"/>
        </w:rPr>
      </w:pPr>
      <w:r>
        <w:rPr>
          <w:rFonts w:cs="Calibri Light" w:ascii="Calibri Light" w:hAnsi="Calibri Light" w:asciiTheme="majorHAnsi" w:cstheme="majorHAnsi" w:hAnsiTheme="majorHAnsi"/>
          <w:b/>
          <w:bCs/>
          <w:sz w:val="22"/>
          <w:szCs w:val="22"/>
        </w:rPr>
        <w:t>Sfera gospodarcza:</w:t>
      </w:r>
    </w:p>
    <w:p>
      <w:pPr>
        <w:pStyle w:val="ListParagraph"/>
        <w:numPr>
          <w:ilvl w:val="0"/>
          <w:numId w:val="25"/>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Pomoc nowym inwestorom w tworzeniu nowych przedsiębiorstw na terenie Gminy;</w:t>
      </w:r>
    </w:p>
    <w:p>
      <w:pPr>
        <w:pStyle w:val="ListParagraph"/>
        <w:numPr>
          <w:ilvl w:val="0"/>
          <w:numId w:val="25"/>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Stworzenie nowych miejsc pracy; </w:t>
      </w:r>
    </w:p>
    <w:p>
      <w:pPr>
        <w:pStyle w:val="ListParagraph"/>
        <w:numPr>
          <w:ilvl w:val="0"/>
          <w:numId w:val="25"/>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Praca dla młodych i wykształconych ludzi.</w:t>
      </w:r>
    </w:p>
    <w:p>
      <w:pPr>
        <w:pStyle w:val="ListParagraph"/>
        <w:numPr>
          <w:ilvl w:val="0"/>
          <w:numId w:val="24"/>
        </w:numPr>
        <w:jc w:val="both"/>
        <w:rPr>
          <w:rFonts w:ascii="Calibri Light" w:hAnsi="Calibri Light" w:cs="Calibri Light" w:asciiTheme="majorHAnsi" w:cstheme="majorHAnsi" w:hAnsiTheme="majorHAnsi"/>
          <w:b/>
          <w:b/>
          <w:bCs/>
          <w:sz w:val="22"/>
          <w:szCs w:val="22"/>
        </w:rPr>
      </w:pPr>
      <w:r>
        <w:rPr>
          <w:rFonts w:cs="Calibri Light" w:ascii="Calibri Light" w:hAnsi="Calibri Light" w:asciiTheme="majorHAnsi" w:cstheme="majorHAnsi" w:hAnsiTheme="majorHAnsi"/>
          <w:b/>
          <w:bCs/>
          <w:sz w:val="22"/>
          <w:szCs w:val="22"/>
        </w:rPr>
        <w:t>Sfera środowiskowa:</w:t>
      </w:r>
    </w:p>
    <w:p>
      <w:pPr>
        <w:pStyle w:val="ListParagraph"/>
        <w:numPr>
          <w:ilvl w:val="0"/>
          <w:numId w:val="25"/>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Projekt szkoleniowy podnoszący świadomość ekologiczną mieszkańców;</w:t>
      </w:r>
    </w:p>
    <w:p>
      <w:pPr>
        <w:pStyle w:val="ListParagraph"/>
        <w:numPr>
          <w:ilvl w:val="0"/>
          <w:numId w:val="25"/>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Dbanie o czystość i porządek w Gminie; </w:t>
      </w:r>
    </w:p>
    <w:p>
      <w:pPr>
        <w:pStyle w:val="ListParagraph"/>
        <w:numPr>
          <w:ilvl w:val="0"/>
          <w:numId w:val="25"/>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Ustawienie śmietników przy przystankach oraz głównych punktach w Gminie; </w:t>
      </w:r>
    </w:p>
    <w:p>
      <w:pPr>
        <w:pStyle w:val="ListParagraph"/>
        <w:numPr>
          <w:ilvl w:val="0"/>
          <w:numId w:val="25"/>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Dofinansowanie do ekologicznych przydomowych oczyszczalni ścieków oraz kolektorów słonecznych;</w:t>
      </w:r>
    </w:p>
    <w:p>
      <w:pPr>
        <w:pStyle w:val="ListParagraph"/>
        <w:numPr>
          <w:ilvl w:val="0"/>
          <w:numId w:val="25"/>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Zwiększenie inwestycji w odnawialne źródła energii. </w:t>
      </w:r>
    </w:p>
    <w:p>
      <w:pPr>
        <w:pStyle w:val="ListParagraph"/>
        <w:numPr>
          <w:ilvl w:val="0"/>
          <w:numId w:val="24"/>
        </w:numPr>
        <w:jc w:val="both"/>
        <w:rPr>
          <w:rFonts w:ascii="Calibri Light" w:hAnsi="Calibri Light" w:cs="Calibri Light" w:asciiTheme="majorHAnsi" w:cstheme="majorHAnsi" w:hAnsiTheme="majorHAnsi"/>
          <w:b/>
          <w:b/>
          <w:bCs/>
          <w:sz w:val="22"/>
          <w:szCs w:val="22"/>
        </w:rPr>
      </w:pPr>
      <w:r>
        <w:rPr>
          <w:rFonts w:cs="Calibri Light" w:ascii="Calibri Light" w:hAnsi="Calibri Light" w:asciiTheme="majorHAnsi" w:cstheme="majorHAnsi" w:hAnsiTheme="majorHAnsi"/>
          <w:b/>
          <w:bCs/>
          <w:sz w:val="22"/>
          <w:szCs w:val="22"/>
        </w:rPr>
        <w:t>Sfera infrastrukturalna:</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Remonty i modernizacja świetlic wiejskich; </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Remont świetlicy w Suminie; </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Stworzenie przestrzeni do aktywizacji osób w wieku poprodukcyjnym na obszarach, na których występują świetlice wiejskie;</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Budowa świetlicy we Wrzeszewie i Tomaszewie; </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Budowa lokalnych ścieżek rowerowych;</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Budowa ścieżki rowerowej z Brodnicy do Rypina wzdłuż drogi wojewódzkiej nr 560;</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Przejęcie przez gminę odcinków prywatnych na nowych osiedlach;</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Rozbudowa ścieżek dydaktycznych na terenie gminy;</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Budowa punktów widokowych;</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Remonty i budowa dróg lokalnych;</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Remont drogi Kretki Małe – Kretki Duże;</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Modernizacja dróg w Kujawie i Kretkach Dużych;  </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Budowa i remont chodników; </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Budowa ścieżek, chodników na nowych osiedlach;</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Rozbudowa infrastruktury zapewniającej dostęp do Internetu; </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Zagospodarowanie jeziora w Warpalicach;</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Renowacje terenów zielonych przy akwenach wodnych poprzez: plaże, pomosty, boiska do siatkówki plażowej, punkty gastronomiczne;</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Budowa przedszkola;</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Budowa żłobka;</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Budowa światłowodu; </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Budowa oświetlenia ulicznego na terenie Gminy; </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Budowa oświetlenia ulicznego przy drodze Tomaszewie i Wrzeszewie;</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Remont przepompowni w Suminie i Obórkach; </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Rozbudowa sieci gazowej;</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Budowa nowych obiektów rekreacyjno-sportowych; </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Renowacja infrastruktury rekreacyjnej tzw. "szańca" w Osieku poprzez jego modernizację i stworzenie miejsca wypoczynku dla mieszkańców gminy (np. stworzenie parku, małego amfiteatru, ścieżki edukacyjnej, czy parku linowego);</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Modernizacja sieci wodociągowej; </w:t>
      </w:r>
    </w:p>
    <w:p>
      <w:pPr>
        <w:pStyle w:val="ListParagraph"/>
        <w:numPr>
          <w:ilvl w:val="0"/>
          <w:numId w:val="23"/>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Zmodernizowanie studni głębinowych.</w:t>
      </w:r>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Pod względem statusu zawodowego zdecydowaną większość biorących udział w badaniu ankietowym stanowiły osoby pracujące (59%). W dalszej kolejności znaleźli się uczniowie/studenci (15%), rolnicy (13%) oraz przedsiębiorcy (8%). Natomiast najmniej liczną grupę stanowili emeryci/renciści (3%) oraz bezrobotni (2%). Struktura respondentów z uwagi na status zawodowy została zaprezentowana na wykresie nr 3.</w:t>
      </w:r>
    </w:p>
    <w:p>
      <w:pPr>
        <w:pStyle w:val="Caption"/>
        <w:keepNext w:val="true"/>
        <w:rPr>
          <w:rFonts w:ascii="Calibri Light" w:hAnsi="Calibri Light" w:cs="Calibri Light" w:asciiTheme="majorHAnsi" w:cstheme="majorHAnsi" w:hAnsiTheme="majorHAnsi"/>
        </w:rPr>
      </w:pPr>
      <w:bookmarkStart w:id="250" w:name="_Toc17805281"/>
      <w:bookmarkStart w:id="251" w:name="_Toc24097134"/>
      <w:r>
        <w:rPr>
          <w:rFonts w:cs="Calibri Light" w:ascii="Calibri Light" w:hAnsi="Calibri Light" w:asciiTheme="majorHAnsi" w:cstheme="majorHAnsi" w:hAnsiTheme="majorHAnsi"/>
        </w:rPr>
        <w:t xml:space="preserve">Wykres </w:t>
      </w:r>
      <w:r>
        <w:rPr>
          <w:rFonts w:cs="Calibri Light" w:ascii="Calibri Light" w:hAnsi="Calibri Light"/>
        </w:rPr>
        <w:fldChar w:fldCharType="begin"/>
      </w:r>
      <w:r>
        <w:rPr>
          <w:rFonts w:cs="Calibri Light" w:ascii="Calibri Light" w:hAnsi="Calibri Light"/>
        </w:rPr>
        <w:instrText> SEQ Wykres \* ARABIC </w:instrText>
      </w:r>
      <w:r>
        <w:rPr>
          <w:rFonts w:cs="Calibri Light" w:ascii="Calibri Light" w:hAnsi="Calibri Light"/>
        </w:rPr>
        <w:fldChar w:fldCharType="separate"/>
      </w:r>
      <w:r>
        <w:rPr>
          <w:rFonts w:cs="Calibri Light" w:ascii="Calibri Light" w:hAnsi="Calibri Light"/>
        </w:rPr>
        <w:t>3</w:t>
      </w:r>
      <w:r>
        <w:rPr>
          <w:rFonts w:cs="Calibri Light" w:ascii="Calibri Light" w:hAnsi="Calibri Light"/>
        </w:rPr>
        <w:fldChar w:fldCharType="end"/>
      </w:r>
      <w:r>
        <w:rPr>
          <w:rFonts w:cs="Calibri Light" w:ascii="Calibri Light" w:hAnsi="Calibri Light" w:asciiTheme="majorHAnsi" w:cstheme="majorHAnsi" w:hAnsiTheme="majorHAnsi"/>
        </w:rPr>
        <w:t>. Status zawodowy uczestników konsultacji</w:t>
      </w:r>
      <w:bookmarkEnd w:id="250"/>
      <w:bookmarkEnd w:id="251"/>
    </w:p>
    <w:p>
      <w:pPr>
        <w:pStyle w:val="Normal"/>
        <w:jc w:val="right"/>
        <w:rPr>
          <w:rFonts w:ascii="Calibri Light" w:hAnsi="Calibri Light" w:cs="Calibri Light" w:asciiTheme="majorHAnsi" w:cstheme="majorHAnsi" w:hAnsiTheme="majorHAnsi"/>
        </w:rPr>
      </w:pPr>
      <w:r>
        <w:rPr/>
        <w:drawing>
          <wp:inline distT="0" distB="0" distL="0" distR="0">
            <wp:extent cx="5362575" cy="3438525"/>
            <wp:effectExtent l="0" t="0" r="0" b="0"/>
            <wp:docPr id="2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Źródło: Opracowanie własne </w:t>
      </w:r>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W czasie konsultacji większą aktywności wykazały się kobiety. Stanowiły 62 % osób, które wypełniły kwestionariusz ankiety. </w:t>
      </w:r>
    </w:p>
    <w:p>
      <w:pPr>
        <w:pStyle w:val="Caption"/>
        <w:keepNext w:val="true"/>
        <w:rPr>
          <w:rFonts w:ascii="Calibri Light" w:hAnsi="Calibri Light" w:cs="Calibri Light" w:asciiTheme="majorHAnsi" w:cstheme="majorHAnsi" w:hAnsiTheme="majorHAnsi"/>
        </w:rPr>
      </w:pPr>
      <w:bookmarkStart w:id="252" w:name="_Toc17805282"/>
      <w:bookmarkStart w:id="253" w:name="_Toc24097135"/>
      <w:r>
        <w:rPr>
          <w:rFonts w:cs="Calibri Light" w:ascii="Calibri Light" w:hAnsi="Calibri Light" w:asciiTheme="majorHAnsi" w:cstheme="majorHAnsi" w:hAnsiTheme="majorHAnsi"/>
        </w:rPr>
        <w:t xml:space="preserve">Wykres </w:t>
      </w:r>
      <w:r>
        <w:rPr>
          <w:rFonts w:cs="Calibri Light" w:ascii="Calibri Light" w:hAnsi="Calibri Light"/>
        </w:rPr>
        <w:fldChar w:fldCharType="begin"/>
      </w:r>
      <w:r>
        <w:rPr>
          <w:rFonts w:cs="Calibri Light" w:ascii="Calibri Light" w:hAnsi="Calibri Light"/>
        </w:rPr>
        <w:instrText> SEQ Wykres \* ARABIC </w:instrText>
      </w:r>
      <w:r>
        <w:rPr>
          <w:rFonts w:cs="Calibri Light" w:ascii="Calibri Light" w:hAnsi="Calibri Light"/>
        </w:rPr>
        <w:fldChar w:fldCharType="separate"/>
      </w:r>
      <w:r>
        <w:rPr>
          <w:rFonts w:cs="Calibri Light" w:ascii="Calibri Light" w:hAnsi="Calibri Light"/>
        </w:rPr>
        <w:t>4</w:t>
      </w:r>
      <w:r>
        <w:rPr>
          <w:rFonts w:cs="Calibri Light" w:ascii="Calibri Light" w:hAnsi="Calibri Light"/>
        </w:rPr>
        <w:fldChar w:fldCharType="end"/>
      </w:r>
      <w:r>
        <w:rPr>
          <w:rFonts w:cs="Calibri Light" w:ascii="Calibri Light" w:hAnsi="Calibri Light" w:asciiTheme="majorHAnsi" w:cstheme="majorHAnsi" w:hAnsiTheme="majorHAnsi"/>
        </w:rPr>
        <w:t>. Płeć uczestników konsultacji</w:t>
      </w:r>
      <w:bookmarkEnd w:id="252"/>
      <w:bookmarkEnd w:id="253"/>
    </w:p>
    <w:p>
      <w:pPr>
        <w:pStyle w:val="Normal"/>
        <w:jc w:val="center"/>
        <w:rPr>
          <w:rFonts w:ascii="Calibri Light" w:hAnsi="Calibri Light" w:cs="Calibri Light" w:asciiTheme="majorHAnsi" w:cstheme="majorHAnsi" w:hAnsiTheme="majorHAnsi"/>
        </w:rPr>
      </w:pPr>
      <w:r>
        <w:rPr/>
        <w:drawing>
          <wp:inline distT="0" distB="0" distL="0" distR="0">
            <wp:extent cx="4200525" cy="2438400"/>
            <wp:effectExtent l="0" t="0" r="0" b="0"/>
            <wp:docPr id="2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Źródło: Opracowanie własne </w:t>
      </w:r>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Najliczniej reprezentowaną grupą wiekową podczas konsultacji społecznych były osoby w przedziale wiekowym 26 – 45 lat. Grupa ankietowanych w tym przedziale wiekowym stanowiła 68% wszystkich badanych.</w:t>
      </w: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sz w:val="22"/>
          <w:szCs w:val="22"/>
        </w:rPr>
        <w:t xml:space="preserve">Wśród pozostałych ankietowanych wiek kształtował się następująco: 22% - osoby w wieku do 25 lat, 9% - osoby w wieku 45-60 lat, natomiast 1% - osoby powyżej 60 lat. Struktura wiekowa respondentów została zaprezentowana na wykresie nr 5. </w:t>
      </w:r>
    </w:p>
    <w:p>
      <w:pPr>
        <w:pStyle w:val="Caption"/>
        <w:keepNext w:val="true"/>
        <w:rPr>
          <w:rFonts w:ascii="Calibri Light" w:hAnsi="Calibri Light" w:cs="Calibri Light" w:asciiTheme="majorHAnsi" w:cstheme="majorHAnsi" w:hAnsiTheme="majorHAnsi"/>
        </w:rPr>
      </w:pPr>
      <w:bookmarkStart w:id="254" w:name="_Toc17805283"/>
      <w:bookmarkStart w:id="255" w:name="_Toc24097136"/>
      <w:r>
        <w:rPr>
          <w:rFonts w:cs="Calibri Light" w:ascii="Calibri Light" w:hAnsi="Calibri Light" w:asciiTheme="majorHAnsi" w:cstheme="majorHAnsi" w:hAnsiTheme="majorHAnsi"/>
        </w:rPr>
        <w:t xml:space="preserve">Wykres </w:t>
      </w:r>
      <w:r>
        <w:rPr>
          <w:rFonts w:cs="Calibri Light" w:ascii="Calibri Light" w:hAnsi="Calibri Light"/>
        </w:rPr>
        <w:fldChar w:fldCharType="begin"/>
      </w:r>
      <w:r>
        <w:rPr>
          <w:rFonts w:cs="Calibri Light" w:ascii="Calibri Light" w:hAnsi="Calibri Light"/>
        </w:rPr>
        <w:instrText> SEQ Wykres \* ARABIC </w:instrText>
      </w:r>
      <w:r>
        <w:rPr>
          <w:rFonts w:cs="Calibri Light" w:ascii="Calibri Light" w:hAnsi="Calibri Light"/>
        </w:rPr>
        <w:fldChar w:fldCharType="separate"/>
      </w:r>
      <w:r>
        <w:rPr>
          <w:rFonts w:cs="Calibri Light" w:ascii="Calibri Light" w:hAnsi="Calibri Light"/>
        </w:rPr>
        <w:t>5</w:t>
      </w:r>
      <w:r>
        <w:rPr>
          <w:rFonts w:cs="Calibri Light" w:ascii="Calibri Light" w:hAnsi="Calibri Light"/>
        </w:rPr>
        <w:fldChar w:fldCharType="end"/>
      </w:r>
      <w:r>
        <w:rPr>
          <w:rFonts w:cs="Calibri Light" w:ascii="Calibri Light" w:hAnsi="Calibri Light" w:asciiTheme="majorHAnsi" w:cstheme="majorHAnsi" w:hAnsiTheme="majorHAnsi"/>
        </w:rPr>
        <w:t>. Wiek uczestników konsultacji</w:t>
      </w:r>
      <w:bookmarkEnd w:id="254"/>
      <w:bookmarkEnd w:id="255"/>
    </w:p>
    <w:p>
      <w:pPr>
        <w:pStyle w:val="Normal"/>
        <w:jc w:val="center"/>
        <w:rPr>
          <w:rFonts w:ascii="Calibri Light" w:hAnsi="Calibri Light" w:cs="Calibri Light" w:asciiTheme="majorHAnsi" w:cstheme="majorHAnsi" w:hAnsiTheme="majorHAnsi"/>
        </w:rPr>
      </w:pPr>
      <w:r>
        <w:rPr/>
        <w:drawing>
          <wp:inline distT="0" distB="0" distL="0" distR="0">
            <wp:extent cx="4419600" cy="3076575"/>
            <wp:effectExtent l="0" t="0" r="0" b="0"/>
            <wp:docPr id="2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Źródło: Opracowanie własne </w:t>
      </w:r>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Spośród 93 osób biorących udział w badaniu ankietowym 23,66% jako miejsce swojego zamieszkania wskazało Osiek. Z pozostałych miejscowości stosunkowo duża liczba osób zaznaczyła Wrzeszewo (9,68%), Strzygi (8,60%), Kretki Małe (7,53%) oraz Jeziorki (7,53%). Szczegółowa struktura respondentów z uwagi na wskazane miejsce zamieszkania została zaprezentowana na wykresie nr 6.</w:t>
      </w:r>
    </w:p>
    <w:p>
      <w:pPr>
        <w:pStyle w:val="Caption"/>
        <w:keepNext w:val="true"/>
        <w:rPr>
          <w:rFonts w:ascii="Calibri Light" w:hAnsi="Calibri Light" w:cs="Calibri Light" w:asciiTheme="majorHAnsi" w:cstheme="majorHAnsi" w:hAnsiTheme="majorHAnsi"/>
        </w:rPr>
      </w:pPr>
      <w:bookmarkStart w:id="256" w:name="_Toc17805284"/>
      <w:bookmarkStart w:id="257" w:name="_Toc24097137"/>
      <w:r>
        <w:rPr>
          <w:rFonts w:cs="Calibri Light" w:ascii="Calibri Light" w:hAnsi="Calibri Light" w:asciiTheme="majorHAnsi" w:cstheme="majorHAnsi" w:hAnsiTheme="majorHAnsi"/>
        </w:rPr>
        <w:t xml:space="preserve">Wykres </w:t>
      </w:r>
      <w:r>
        <w:rPr>
          <w:rFonts w:cs="Calibri Light" w:ascii="Calibri Light" w:hAnsi="Calibri Light"/>
        </w:rPr>
        <w:fldChar w:fldCharType="begin"/>
      </w:r>
      <w:r>
        <w:rPr>
          <w:rFonts w:cs="Calibri Light" w:ascii="Calibri Light" w:hAnsi="Calibri Light"/>
        </w:rPr>
        <w:instrText> SEQ Wykres \* ARABIC </w:instrText>
      </w:r>
      <w:r>
        <w:rPr>
          <w:rFonts w:cs="Calibri Light" w:ascii="Calibri Light" w:hAnsi="Calibri Light"/>
        </w:rPr>
        <w:fldChar w:fldCharType="separate"/>
      </w:r>
      <w:r>
        <w:rPr>
          <w:rFonts w:cs="Calibri Light" w:ascii="Calibri Light" w:hAnsi="Calibri Light"/>
        </w:rPr>
        <w:t>6</w:t>
      </w:r>
      <w:r>
        <w:rPr>
          <w:rFonts w:cs="Calibri Light" w:ascii="Calibri Light" w:hAnsi="Calibri Light"/>
        </w:rPr>
        <w:fldChar w:fldCharType="end"/>
      </w:r>
      <w:r>
        <w:rPr>
          <w:rFonts w:cs="Calibri Light" w:ascii="Calibri Light" w:hAnsi="Calibri Light" w:asciiTheme="majorHAnsi" w:cstheme="majorHAnsi" w:hAnsiTheme="majorHAnsi"/>
        </w:rPr>
        <w:t>. Miejsce zamieszkania uczestników konsultacji</w:t>
      </w:r>
      <w:bookmarkEnd w:id="256"/>
      <w:bookmarkEnd w:id="257"/>
    </w:p>
    <w:p>
      <w:pPr>
        <w:pStyle w:val="Normal"/>
        <w:jc w:val="center"/>
        <w:rPr>
          <w:rFonts w:ascii="Calibri Light" w:hAnsi="Calibri Light" w:cs="Calibri Light" w:asciiTheme="majorHAnsi" w:cstheme="majorHAnsi" w:hAnsiTheme="majorHAnsi"/>
        </w:rPr>
      </w:pPr>
      <w:r>
        <w:rPr/>
        <w:drawing>
          <wp:inline distT="0" distB="0" distL="0" distR="0">
            <wp:extent cx="4572000" cy="2743200"/>
            <wp:effectExtent l="0" t="0" r="0" b="0"/>
            <wp:docPr id="2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Źródło: Opracowanie własne </w:t>
      </w:r>
    </w:p>
    <w:p>
      <w:pPr>
        <w:sectPr>
          <w:footerReference w:type="default" r:id="rId65"/>
          <w:footnotePr>
            <w:numFmt w:val="decimal"/>
          </w:footnotePr>
          <w:type w:val="nextPage"/>
          <w:pgSz w:w="12240" w:h="15840"/>
          <w:pgMar w:left="1134" w:right="1134" w:header="0" w:top="1134" w:footer="708" w:bottom="1134" w:gutter="0"/>
          <w:pgNumType w:fmt="decimal"/>
          <w:formProt w:val="false"/>
          <w:titlePg/>
          <w:textDirection w:val="lrTb"/>
          <w:docGrid w:type="default" w:linePitch="100" w:charSpace="8192"/>
        </w:sect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Zgodnie z Zarządzeniem Nr 70/2019 Wójta Gminy Osiek z dnia 11 października 2019 r. w okresie od 25.10.2019 r. do 7.11.2019 r. zostały przeprowadzone konsultacje społeczne projektu Lokalnego Programu Rewitalizacji Gminy Osiek na lata 2019 - 2023</w:t>
      </w:r>
      <w:r>
        <w:rPr/>
        <w:t xml:space="preserve"> </w:t>
      </w:r>
      <w:r>
        <w:rPr>
          <w:rFonts w:cs="Calibri Light" w:ascii="Calibri Light" w:hAnsi="Calibri Light" w:asciiTheme="majorHAnsi" w:cstheme="majorHAnsi" w:hAnsiTheme="majorHAnsi"/>
          <w:sz w:val="22"/>
          <w:szCs w:val="22"/>
        </w:rPr>
        <w:t>r. We wskazanym czasie nie wpłynęły żadne uwagi do konsultowanego projektu LPR.</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Nagwek1"/>
        <w:numPr>
          <w:ilvl w:val="0"/>
          <w:numId w:val="1"/>
        </w:numPr>
        <w:shd w:val="clear" w:fill="4472C4"/>
        <w:suppressAutoHyphens w:val="true"/>
        <w:ind w:left="357" w:hanging="357"/>
        <w:jc w:val="both"/>
        <w:rPr>
          <w:rFonts w:ascii="Calibri Light" w:hAnsi="Calibri Light" w:cs="Calibri Light" w:asciiTheme="majorHAnsi" w:cstheme="majorHAnsi" w:hAnsiTheme="majorHAnsi"/>
        </w:rPr>
      </w:pPr>
      <w:bookmarkStart w:id="258" w:name="_Toc10567413"/>
      <w:bookmarkStart w:id="259" w:name="_Toc10622853"/>
      <w:bookmarkStart w:id="260" w:name="_Toc10622890"/>
      <w:bookmarkStart w:id="261" w:name="_Toc10623858"/>
      <w:bookmarkStart w:id="262" w:name="_Toc24099113"/>
      <w:r>
        <w:rPr>
          <w:rFonts w:cs="Calibri Light" w:ascii="Calibri Light" w:hAnsi="Calibri Light" w:asciiTheme="majorHAnsi" w:cstheme="majorHAnsi" w:hAnsiTheme="majorHAnsi"/>
        </w:rPr>
        <w:t>Szacunkowe ramy finansowe w odniesieniu do głównych i uzupełniających projektów/przedsięwzięć rewitalizacyjnych</w:t>
      </w:r>
      <w:bookmarkEnd w:id="258"/>
      <w:bookmarkEnd w:id="259"/>
      <w:bookmarkEnd w:id="260"/>
      <w:bookmarkEnd w:id="261"/>
      <w:bookmarkEnd w:id="262"/>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W celu wyprowadzenia obszaru rewitalizacji ze stanu kryzysowego w ramach Lokalnego Programu Rewitalizacji Gminy Osiek na lata 2019 – 2023 zaplanowano szereg działań. Najważniejszy w rewitalizacji jest aspekt społeczny, dlatego podczas planowania przedsięwzięć rewitalizacyjnych szczególny nacisk został położny na działania ukierunkowane na zmniejszenie lub likwidację negatywnych zjawisk społecznych, występujących na wyznaczonym obszarze rewitalizacji (tzw. działania „miękkie” finansowane ze środków EFS). Dla osiągnięcia założonych efektów społecznych rewitalizacji niezbędne jest także zrealizowanie projektów infrastrukturalnych „twardych”, finansowanych ze środków EFRR, które będą miały charakter uzupełniający wobec działań „miękkich”. Zgodnie </w:t>
        <w:br/>
        <w:t>z Zasadami jako przedsięwzięcia główne zakwalifikowano wszelkie działania, bez których realizacja wyznaczonego celu głównego programu rewitalizacji nie jest możliwa, a tym samym nie rozwiąże się zdiagnozowanych sytuacji problemowych.</w:t>
      </w: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sz w:val="22"/>
          <w:szCs w:val="22"/>
        </w:rPr>
        <w:t>W tabeli nr 28 wskazano najważniejsze dla prawidłowego przeprowadzenia procesu rewitalizacji przedsięwzięcia oraz projekty rewitalizacyjne nastawione na rozwiązywanie zdiagnozowanych problemów.</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Zaplanowane projekty główne (podstawowe):</w:t>
      </w:r>
    </w:p>
    <w:p>
      <w:pPr>
        <w:pStyle w:val="ListParagraph"/>
        <w:numPr>
          <w:ilvl w:val="0"/>
          <w:numId w:val="37"/>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Bądźmy razem – animacja i integracja społeczna (EFS).</w:t>
      </w:r>
    </w:p>
    <w:p>
      <w:pPr>
        <w:pStyle w:val="ListParagraph"/>
        <w:numPr>
          <w:ilvl w:val="0"/>
          <w:numId w:val="37"/>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Klub młodzieżowy w Suminie i Kretkach Małych (EFS).</w:t>
      </w:r>
    </w:p>
    <w:p>
      <w:pPr>
        <w:pStyle w:val="ListParagraph"/>
        <w:numPr>
          <w:ilvl w:val="0"/>
          <w:numId w:val="37"/>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Program aktywizacji osób zagrożonych wykluczeniem społecznym w gminie Osiek.</w:t>
      </w:r>
    </w:p>
    <w:p>
      <w:pPr>
        <w:pStyle w:val="ListParagraph"/>
        <w:numPr>
          <w:ilvl w:val="0"/>
          <w:numId w:val="37"/>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Remont świetlicy wiejskiej w Kretkach Małych na cele związane z aktywizacją społeczności lokalnej (EFRR).</w:t>
      </w:r>
    </w:p>
    <w:p>
      <w:pPr>
        <w:sectPr>
          <w:footerReference w:type="default" r:id="rId66"/>
          <w:footnotePr>
            <w:numFmt w:val="decimal"/>
          </w:footnotePr>
          <w:type w:val="nextPage"/>
          <w:pgSz w:w="12240" w:h="15840"/>
          <w:pgMar w:left="1134" w:right="1134" w:header="0" w:top="1134" w:footer="0" w:bottom="1134" w:gutter="0"/>
          <w:pgNumType w:fmt="decimal"/>
          <w:formProt w:val="false"/>
          <w:textDirection w:val="lrTb"/>
          <w:docGrid w:type="default" w:linePitch="272" w:charSpace="8192"/>
        </w:sectPr>
        <w:pStyle w:val="ListParagraph"/>
        <w:numPr>
          <w:ilvl w:val="0"/>
          <w:numId w:val="37"/>
        </w:numPr>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Remont świetlicy wiejskiej w Suminie na cele związane z aktywizacją społeczności lokalnej (EFRR).</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Caption"/>
        <w:keepNext w:val="true"/>
        <w:rPr>
          <w:rFonts w:ascii="Calibri Light" w:hAnsi="Calibri Light" w:cs="Calibri Light" w:asciiTheme="majorHAnsi" w:cstheme="majorHAnsi" w:hAnsiTheme="majorHAnsi"/>
        </w:rPr>
      </w:pPr>
      <w:bookmarkStart w:id="263" w:name="_Toc24097123"/>
      <w:r>
        <w:rPr>
          <w:rFonts w:cs="Calibri Light" w:ascii="Calibri Light" w:hAnsi="Calibri Light" w:asciiTheme="majorHAnsi" w:cstheme="majorHAnsi" w:hAnsiTheme="majorHAnsi"/>
        </w:rPr>
        <w:t xml:space="preserve">Tabela </w:t>
      </w:r>
      <w:r>
        <w:rPr>
          <w:rFonts w:cs="Calibri Light" w:ascii="Calibri Light" w:hAnsi="Calibri Light"/>
        </w:rPr>
        <w:fldChar w:fldCharType="begin"/>
      </w:r>
      <w:r>
        <w:rPr>
          <w:rFonts w:cs="Calibri Light" w:ascii="Calibri Light" w:hAnsi="Calibri Light"/>
        </w:rPr>
        <w:instrText> SEQ Tabela \* ARABIC </w:instrText>
      </w:r>
      <w:r>
        <w:rPr>
          <w:rFonts w:cs="Calibri Light" w:ascii="Calibri Light" w:hAnsi="Calibri Light"/>
        </w:rPr>
        <w:fldChar w:fldCharType="separate"/>
      </w:r>
      <w:r>
        <w:rPr>
          <w:rFonts w:cs="Calibri Light" w:ascii="Calibri Light" w:hAnsi="Calibri Light"/>
        </w:rPr>
        <w:t>28</w:t>
      </w:r>
      <w:r>
        <w:rPr>
          <w:rFonts w:cs="Calibri Light" w:ascii="Calibri Light" w:hAnsi="Calibri Light"/>
        </w:rPr>
        <w:fldChar w:fldCharType="end"/>
      </w:r>
      <w:r>
        <w:rPr>
          <w:rFonts w:cs="Calibri Light" w:ascii="Calibri Light" w:hAnsi="Calibri Light" w:asciiTheme="majorHAnsi" w:cstheme="majorHAnsi" w:hAnsiTheme="majorHAnsi"/>
        </w:rPr>
        <w:t>. Główne projekty/przedsięwzięcia rewitalizacyjne</w:t>
      </w:r>
      <w:bookmarkEnd w:id="263"/>
    </w:p>
    <w:tbl>
      <w:tblPr>
        <w:tblStyle w:val="Tabelasiatki4akcent1"/>
        <w:tblW w:w="13562" w:type="dxa"/>
        <w:jc w:val="left"/>
        <w:tblInd w:w="0" w:type="dxa"/>
        <w:tblCellMar>
          <w:top w:w="0" w:type="dxa"/>
          <w:left w:w="108" w:type="dxa"/>
          <w:bottom w:w="0" w:type="dxa"/>
          <w:right w:w="108" w:type="dxa"/>
        </w:tblCellMar>
        <w:tblLook w:firstRow="1" w:noVBand="1" w:lastRow="0" w:firstColumn="1" w:lastColumn="0" w:noHBand="0" w:val="04a0"/>
      </w:tblPr>
      <w:tblGrid>
        <w:gridCol w:w="703"/>
        <w:gridCol w:w="994"/>
        <w:gridCol w:w="1366"/>
        <w:gridCol w:w="888"/>
        <w:gridCol w:w="723"/>
        <w:gridCol w:w="1134"/>
        <w:gridCol w:w="1134"/>
        <w:gridCol w:w="565"/>
        <w:gridCol w:w="1134"/>
        <w:gridCol w:w="2"/>
        <w:gridCol w:w="850"/>
        <w:gridCol w:w="565"/>
        <w:gridCol w:w="995"/>
        <w:gridCol w:w="802"/>
        <w:gridCol w:w="2"/>
        <w:gridCol w:w="613"/>
        <w:gridCol w:w="1"/>
        <w:gridCol w:w="522"/>
        <w:gridCol w:w="2"/>
        <w:gridCol w:w="563"/>
      </w:tblGrid>
      <w:tr>
        <w:trPr>
          <w:trHeight w:val="300" w:hRule="atLeast"/>
          <w:cnfStyle w:val="100000000000" w:firstRow="1" w:lastRow="0" w:firstColumn="0" w:lastColumn="0" w:oddVBand="0" w:evenVBand="0" w:oddHBand="0" w:evenHBand="0" w:firstRowFirstColumn="0" w:firstRowLastColumn="0" w:lastRowFirstColumn="0" w:lastRowLastColumn="0"/>
        </w:trPr>
        <w:tc>
          <w:tcPr>
            <w:tcW w:w="703" w:type="dxa"/>
            <w:vMerge w:val="restart"/>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extDirection w:val="btLr"/>
          </w:tcPr>
          <w:p>
            <w:pPr>
              <w:pStyle w:val="Normal"/>
              <w:suppressAutoHyphens w:val="true"/>
              <w:spacing w:lineRule="auto" w:line="240" w:before="100" w:after="0"/>
              <w:ind w:left="113" w:right="113" w:hanging="0"/>
              <w:contextualSpacing/>
              <w:jc w:val="both"/>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b/>
                <w:bCs/>
                <w:color w:val="000000"/>
              </w:rPr>
              <w:t>Obszar rewitalizacji (nr/nazwa)</w:t>
            </w:r>
          </w:p>
        </w:tc>
        <w:tc>
          <w:tcPr>
            <w:tcW w:w="994" w:type="dxa"/>
            <w:vMerge w:val="restart"/>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100"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b/>
                <w:bCs/>
                <w:color w:val="000000"/>
                <w:sz w:val="18"/>
                <w:szCs w:val="18"/>
              </w:rPr>
              <w:t>Termin realizacji projektu</w:t>
            </w:r>
          </w:p>
        </w:tc>
        <w:tc>
          <w:tcPr>
            <w:tcW w:w="1366" w:type="dxa"/>
            <w:vMerge w:val="restart"/>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100"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b/>
                <w:bCs/>
                <w:color w:val="000000"/>
                <w:sz w:val="18"/>
                <w:szCs w:val="18"/>
              </w:rPr>
              <w:t>Projekt (nr, nazwa)</w:t>
            </w:r>
          </w:p>
        </w:tc>
        <w:tc>
          <w:tcPr>
            <w:tcW w:w="888" w:type="dxa"/>
            <w:vMerge w:val="restart"/>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100"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b/>
                <w:bCs/>
                <w:color w:val="000000"/>
                <w:sz w:val="18"/>
                <w:szCs w:val="18"/>
              </w:rPr>
              <w:t>Typ projektu</w:t>
            </w:r>
          </w:p>
        </w:tc>
        <w:tc>
          <w:tcPr>
            <w:tcW w:w="723" w:type="dxa"/>
            <w:vMerge w:val="restart"/>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100"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b/>
                <w:bCs/>
                <w:color w:val="000000"/>
                <w:sz w:val="18"/>
                <w:szCs w:val="18"/>
              </w:rPr>
              <w:t>Przedsięwzięcie (nr, nazwa)</w:t>
            </w:r>
          </w:p>
        </w:tc>
        <w:tc>
          <w:tcPr>
            <w:tcW w:w="1134" w:type="dxa"/>
            <w:vMerge w:val="restart"/>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100"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b/>
                <w:bCs/>
                <w:color w:val="000000"/>
                <w:sz w:val="18"/>
                <w:szCs w:val="18"/>
              </w:rPr>
              <w:t>Podmiot/y realizujący/e projekt</w:t>
            </w:r>
          </w:p>
        </w:tc>
        <w:tc>
          <w:tcPr>
            <w:tcW w:w="1134" w:type="dxa"/>
            <w:vMerge w:val="restart"/>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100"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b/>
                <w:bCs/>
                <w:color w:val="000000"/>
                <w:sz w:val="18"/>
                <w:szCs w:val="18"/>
              </w:rPr>
              <w:t>Szacowana wartość projektu (zł)</w:t>
            </w:r>
          </w:p>
        </w:tc>
        <w:tc>
          <w:tcPr>
            <w:tcW w:w="1701" w:type="dxa"/>
            <w:gridSpan w:val="3"/>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100" w:after="0"/>
              <w:contextualSpacing/>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b/>
                <w:bCs/>
                <w:color w:val="000000"/>
              </w:rPr>
              <w:t>Poziom dofinansowania</w:t>
            </w:r>
          </w:p>
        </w:tc>
        <w:tc>
          <w:tcPr>
            <w:tcW w:w="3214" w:type="dxa"/>
            <w:gridSpan w:val="5"/>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cPr>
          <w:p>
            <w:pPr>
              <w:pStyle w:val="Normal"/>
              <w:suppressAutoHyphens w:val="true"/>
              <w:spacing w:lineRule="auto" w:line="240" w:before="100" w:after="0"/>
              <w:contextualSpacing/>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b/>
                <w:bCs/>
                <w:color w:val="000000"/>
              </w:rPr>
              <w:t>Źródło finansowania</w:t>
            </w:r>
          </w:p>
        </w:tc>
        <w:tc>
          <w:tcPr>
            <w:tcW w:w="614" w:type="dxa"/>
            <w:gridSpan w:val="2"/>
            <w:vMerge w:val="restart"/>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extDirection w:val="btLr"/>
          </w:tcPr>
          <w:p>
            <w:pPr>
              <w:pStyle w:val="Normal"/>
              <w:suppressAutoHyphens w:val="true"/>
              <w:spacing w:lineRule="auto" w:line="240" w:before="100" w:after="0"/>
              <w:contextualSpacing/>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b/>
                <w:bCs/>
                <w:color w:val="000000"/>
              </w:rPr>
              <w:t>Działanie SZOOP RPO</w:t>
            </w:r>
          </w:p>
        </w:tc>
        <w:tc>
          <w:tcPr>
            <w:tcW w:w="524" w:type="dxa"/>
            <w:gridSpan w:val="2"/>
            <w:vMerge w:val="restart"/>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extDirection w:val="btLr"/>
          </w:tcPr>
          <w:p>
            <w:pPr>
              <w:pStyle w:val="Normal"/>
              <w:suppressAutoHyphens w:val="true"/>
              <w:spacing w:lineRule="auto" w:line="240" w:before="100" w:after="0"/>
              <w:contextualSpacing/>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b/>
                <w:bCs/>
                <w:color w:val="000000"/>
              </w:rPr>
              <w:t>Poddziałanie SZOOP RPO</w:t>
            </w:r>
          </w:p>
        </w:tc>
        <w:tc>
          <w:tcPr>
            <w:tcW w:w="563" w:type="dxa"/>
            <w:vMerge w:val="restart"/>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1" w:val="clear"/>
            <w:textDirection w:val="btLr"/>
          </w:tcPr>
          <w:p>
            <w:pPr>
              <w:pStyle w:val="Normal"/>
              <w:suppressAutoHyphens w:val="true"/>
              <w:spacing w:lineRule="auto" w:line="240" w:before="100" w:after="0"/>
              <w:contextualSpacing/>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b/>
                <w:bCs/>
                <w:color w:val="000000"/>
              </w:rPr>
              <w:t xml:space="preserve">Zintegrowanie </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703" w:type="dxa"/>
            <w:vMerge w:val="continue"/>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uppressAutoHyphens w:val="true"/>
              <w:spacing w:lineRule="auto" w:line="240" w:before="100" w:after="0"/>
              <w:contextualSpacing/>
              <w:jc w:val="both"/>
              <w:rPr>
                <w:rFonts w:ascii="Calibri Light" w:hAnsi="Calibri Light" w:cs="Calibri Light" w:asciiTheme="majorHAnsi" w:cstheme="majorHAnsi" w:hAnsiTheme="majorHAnsi"/>
                <w:b/>
                <w:b/>
                <w:bCs/>
                <w:color w:val="000000"/>
                <w:sz w:val="22"/>
                <w:szCs w:val="22"/>
              </w:rPr>
            </w:pPr>
            <w:r>
              <w:rPr>
                <w:rFonts w:cs="Calibri Light" w:cstheme="majorHAnsi" w:ascii="Calibri Light" w:hAnsi="Calibri Light"/>
                <w:b/>
                <w:bCs/>
                <w:color w:val="000000"/>
                <w:sz w:val="22"/>
                <w:szCs w:val="22"/>
              </w:rPr>
            </w:r>
          </w:p>
        </w:tc>
        <w:tc>
          <w:tcPr>
            <w:tcW w:w="994" w:type="dxa"/>
            <w:vMerge w:val="continue"/>
            <w:tcBorders/>
            <w:shd w:color="auto" w:fill="D9E2F3" w:themeFill="accent1" w:themeFillTint="33" w:val="clear"/>
          </w:tcPr>
          <w:p>
            <w:pPr>
              <w:pStyle w:val="Normal"/>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22"/>
                <w:szCs w:val="22"/>
              </w:rPr>
            </w:pPr>
            <w:r>
              <w:rPr>
                <w:rFonts w:cs="Calibri Light" w:cstheme="majorHAnsi" w:ascii="Calibri Light" w:hAnsi="Calibri Light"/>
                <w:color w:val="000000"/>
                <w:sz w:val="22"/>
                <w:szCs w:val="22"/>
              </w:rPr>
            </w:r>
          </w:p>
        </w:tc>
        <w:tc>
          <w:tcPr>
            <w:tcW w:w="1366" w:type="dxa"/>
            <w:vMerge w:val="continue"/>
            <w:tcBorders/>
            <w:shd w:color="auto" w:fill="D9E2F3" w:themeFill="accent1" w:themeFillTint="33" w:val="clear"/>
          </w:tcPr>
          <w:p>
            <w:pPr>
              <w:pStyle w:val="Normal"/>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22"/>
                <w:szCs w:val="22"/>
              </w:rPr>
            </w:pPr>
            <w:r>
              <w:rPr>
                <w:rFonts w:cs="Calibri Light" w:cstheme="majorHAnsi" w:ascii="Calibri Light" w:hAnsi="Calibri Light"/>
                <w:color w:val="000000"/>
                <w:sz w:val="22"/>
                <w:szCs w:val="22"/>
              </w:rPr>
            </w:r>
          </w:p>
        </w:tc>
        <w:tc>
          <w:tcPr>
            <w:tcW w:w="888" w:type="dxa"/>
            <w:vMerge w:val="continue"/>
            <w:tcBorders/>
            <w:shd w:color="auto" w:fill="D9E2F3" w:themeFill="accent1" w:themeFillTint="33" w:val="clear"/>
          </w:tcPr>
          <w:p>
            <w:pPr>
              <w:pStyle w:val="Normal"/>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22"/>
                <w:szCs w:val="22"/>
              </w:rPr>
            </w:pPr>
            <w:r>
              <w:rPr>
                <w:rFonts w:cs="Calibri Light" w:cstheme="majorHAnsi" w:ascii="Calibri Light" w:hAnsi="Calibri Light"/>
                <w:color w:val="000000"/>
                <w:sz w:val="22"/>
                <w:szCs w:val="22"/>
              </w:rPr>
            </w:r>
          </w:p>
        </w:tc>
        <w:tc>
          <w:tcPr>
            <w:tcW w:w="723" w:type="dxa"/>
            <w:vMerge w:val="continue"/>
            <w:tcBorders/>
            <w:shd w:color="auto" w:fill="D9E2F3" w:themeFill="accent1" w:themeFillTint="33" w:val="clear"/>
          </w:tcPr>
          <w:p>
            <w:pPr>
              <w:pStyle w:val="Normal"/>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22"/>
                <w:szCs w:val="22"/>
              </w:rPr>
            </w:pPr>
            <w:r>
              <w:rPr>
                <w:rFonts w:cs="Calibri Light" w:cstheme="majorHAnsi" w:ascii="Calibri Light" w:hAnsi="Calibri Light"/>
                <w:color w:val="000000"/>
                <w:sz w:val="22"/>
                <w:szCs w:val="22"/>
              </w:rPr>
            </w:r>
          </w:p>
        </w:tc>
        <w:tc>
          <w:tcPr>
            <w:tcW w:w="1134" w:type="dxa"/>
            <w:vMerge w:val="continue"/>
            <w:tcBorders/>
            <w:shd w:color="auto" w:fill="D9E2F3" w:themeFill="accent1" w:themeFillTint="33" w:val="clear"/>
          </w:tcPr>
          <w:p>
            <w:pPr>
              <w:pStyle w:val="Normal"/>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22"/>
                <w:szCs w:val="22"/>
              </w:rPr>
            </w:pPr>
            <w:r>
              <w:rPr>
                <w:rFonts w:cs="Calibri Light" w:cstheme="majorHAnsi" w:ascii="Calibri Light" w:hAnsi="Calibri Light"/>
                <w:color w:val="000000"/>
                <w:sz w:val="22"/>
                <w:szCs w:val="22"/>
              </w:rPr>
            </w:r>
          </w:p>
        </w:tc>
        <w:tc>
          <w:tcPr>
            <w:tcW w:w="1134" w:type="dxa"/>
            <w:vMerge w:val="continue"/>
            <w:tcBorders/>
            <w:shd w:color="auto" w:fill="D9E2F3" w:themeFill="accent1" w:themeFillTint="33" w:val="clear"/>
          </w:tcPr>
          <w:p>
            <w:pPr>
              <w:pStyle w:val="Normal"/>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22"/>
                <w:szCs w:val="22"/>
              </w:rPr>
            </w:pPr>
            <w:r>
              <w:rPr>
                <w:rFonts w:cs="Calibri Light" w:cstheme="majorHAnsi" w:ascii="Calibri Light" w:hAnsi="Calibri Light"/>
                <w:color w:val="000000"/>
                <w:sz w:val="22"/>
                <w:szCs w:val="22"/>
              </w:rPr>
            </w:r>
          </w:p>
        </w:tc>
        <w:tc>
          <w:tcPr>
            <w:tcW w:w="565" w:type="dxa"/>
            <w:vMerge w:val="restart"/>
            <w:tcBorders/>
            <w:shd w:color="auto" w:fill="D9E2F3" w:themeFill="accent1" w:themeFillTint="33" w:val="clear"/>
          </w:tcPr>
          <w:p>
            <w:pPr>
              <w:pStyle w:val="Normal"/>
              <w:suppressAutoHyphens w:val="true"/>
              <w:spacing w:lineRule="auto" w:line="240" w:before="10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w:t>
            </w:r>
          </w:p>
        </w:tc>
        <w:tc>
          <w:tcPr>
            <w:tcW w:w="1134" w:type="dxa"/>
            <w:vMerge w:val="restart"/>
            <w:tcBorders/>
            <w:shd w:color="auto" w:fill="D9E2F3" w:themeFill="accent1" w:themeFillTint="33" w:val="clear"/>
          </w:tcPr>
          <w:p>
            <w:pPr>
              <w:pStyle w:val="Normal"/>
              <w:suppressAutoHyphens w:val="true"/>
              <w:spacing w:lineRule="auto" w:line="240" w:before="10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zł</w:t>
            </w:r>
          </w:p>
        </w:tc>
        <w:tc>
          <w:tcPr>
            <w:tcW w:w="2412" w:type="dxa"/>
            <w:gridSpan w:val="4"/>
            <w:tcBorders/>
            <w:shd w:color="auto" w:fill="D9E2F3" w:themeFill="accent1" w:themeFillTint="33" w:val="clear"/>
          </w:tcPr>
          <w:p>
            <w:pPr>
              <w:pStyle w:val="Normal"/>
              <w:suppressAutoHyphens w:val="true"/>
              <w:spacing w:lineRule="auto" w:line="240" w:before="10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Środki publiczne</w:t>
            </w:r>
          </w:p>
        </w:tc>
        <w:tc>
          <w:tcPr>
            <w:tcW w:w="802" w:type="dxa"/>
            <w:vMerge w:val="restart"/>
            <w:tcBorders/>
            <w:shd w:color="auto" w:fill="D9E2F3" w:themeFill="accent1" w:themeFillTint="33" w:val="clear"/>
          </w:tcPr>
          <w:p>
            <w:pPr>
              <w:pStyle w:val="Normal"/>
              <w:suppressAutoHyphens w:val="true"/>
              <w:spacing w:lineRule="auto" w:line="240" w:before="10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Środki prywatne</w:t>
            </w:r>
          </w:p>
        </w:tc>
        <w:tc>
          <w:tcPr>
            <w:tcW w:w="615" w:type="dxa"/>
            <w:gridSpan w:val="2"/>
            <w:vMerge w:val="continue"/>
            <w:tcBorders/>
            <w:shd w:color="auto" w:fill="D9E2F3" w:themeFill="accent1" w:themeFillTint="33" w:val="clear"/>
          </w:tcPr>
          <w:p>
            <w:pPr>
              <w:pStyle w:val="Normal"/>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22"/>
                <w:szCs w:val="22"/>
              </w:rPr>
            </w:pPr>
            <w:r>
              <w:rPr>
                <w:rFonts w:cs="Calibri Light" w:cstheme="majorHAnsi" w:ascii="Calibri Light" w:hAnsi="Calibri Light"/>
                <w:color w:val="000000"/>
                <w:sz w:val="22"/>
                <w:szCs w:val="22"/>
              </w:rPr>
            </w:r>
          </w:p>
        </w:tc>
        <w:tc>
          <w:tcPr>
            <w:tcW w:w="523" w:type="dxa"/>
            <w:gridSpan w:val="2"/>
            <w:vMerge w:val="continue"/>
            <w:tcBorders/>
            <w:shd w:color="auto" w:fill="D9E2F3" w:themeFill="accent1" w:themeFillTint="33" w:val="clear"/>
          </w:tcPr>
          <w:p>
            <w:pPr>
              <w:pStyle w:val="Normal"/>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22"/>
                <w:szCs w:val="22"/>
              </w:rPr>
            </w:pPr>
            <w:r>
              <w:rPr>
                <w:rFonts w:cs="Calibri Light" w:cstheme="majorHAnsi" w:ascii="Calibri Light" w:hAnsi="Calibri Light"/>
                <w:color w:val="000000"/>
                <w:sz w:val="22"/>
                <w:szCs w:val="22"/>
              </w:rPr>
            </w:r>
          </w:p>
        </w:tc>
        <w:tc>
          <w:tcPr>
            <w:tcW w:w="565" w:type="dxa"/>
            <w:gridSpan w:val="2"/>
            <w:vMerge w:val="continue"/>
            <w:tcBorders/>
            <w:shd w:color="auto" w:fill="D9E2F3" w:themeFill="accent1" w:themeFillTint="33" w:val="clear"/>
          </w:tcPr>
          <w:p>
            <w:pPr>
              <w:pStyle w:val="Normal"/>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22"/>
                <w:szCs w:val="22"/>
              </w:rPr>
            </w:pPr>
            <w:r>
              <w:rPr>
                <w:rFonts w:cs="Calibri Light" w:cstheme="majorHAnsi" w:ascii="Calibri Light" w:hAnsi="Calibri Light"/>
                <w:color w:val="000000"/>
                <w:sz w:val="22"/>
                <w:szCs w:val="22"/>
              </w:rPr>
            </w:r>
          </w:p>
        </w:tc>
      </w:tr>
      <w:tr>
        <w:trPr>
          <w:trHeight w:val="1500" w:hRule="atLeast"/>
        </w:trPr>
        <w:tc>
          <w:tcPr>
            <w:tcW w:w="703" w:type="dxa"/>
            <w:vMerge w:val="continue"/>
            <w:cnfStyle w:val="001000000000" w:firstRow="0" w:lastRow="0" w:firstColumn="1" w:lastColumn="0" w:oddVBand="0" w:evenVBand="0" w:oddHBand="0" w:evenHBand="0" w:firstRowFirstColumn="0" w:firstRowLastColumn="0" w:lastRowFirstColumn="0" w:lastRowLastColumn="0"/>
            <w:tcBorders/>
            <w:shd w:fill="auto" w:val="clear"/>
          </w:tcPr>
          <w:p>
            <w:pPr>
              <w:pStyle w:val="Normal"/>
              <w:suppressAutoHyphens w:val="true"/>
              <w:spacing w:lineRule="auto" w:line="240" w:before="100" w:after="0"/>
              <w:contextualSpacing/>
              <w:jc w:val="both"/>
              <w:rPr>
                <w:rFonts w:ascii="Calibri Light" w:hAnsi="Calibri Light" w:cs="Calibri Light" w:asciiTheme="majorHAnsi" w:cstheme="majorHAnsi" w:hAnsiTheme="majorHAnsi"/>
                <w:b/>
                <w:b/>
                <w:bCs/>
                <w:color w:val="000000"/>
                <w:sz w:val="22"/>
                <w:szCs w:val="22"/>
              </w:rPr>
            </w:pPr>
            <w:r>
              <w:rPr>
                <w:rFonts w:cs="Calibri Light" w:cstheme="majorHAnsi" w:ascii="Calibri Light" w:hAnsi="Calibri Light"/>
                <w:b/>
                <w:bCs/>
                <w:color w:val="000000"/>
                <w:sz w:val="22"/>
                <w:szCs w:val="22"/>
              </w:rPr>
            </w:r>
          </w:p>
        </w:tc>
        <w:tc>
          <w:tcPr>
            <w:tcW w:w="994" w:type="dxa"/>
            <w:vMerge w:val="continue"/>
            <w:tcBorders/>
            <w:shd w:fill="auto" w:val="clear"/>
          </w:tcPr>
          <w:p>
            <w:pPr>
              <w:pStyle w:val="Normal"/>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22"/>
                <w:szCs w:val="22"/>
              </w:rPr>
            </w:pPr>
            <w:r>
              <w:rPr>
                <w:rFonts w:cs="Calibri Light" w:cstheme="majorHAnsi" w:ascii="Calibri Light" w:hAnsi="Calibri Light"/>
                <w:color w:val="000000"/>
                <w:sz w:val="22"/>
                <w:szCs w:val="22"/>
              </w:rPr>
            </w:r>
          </w:p>
        </w:tc>
        <w:tc>
          <w:tcPr>
            <w:tcW w:w="1366" w:type="dxa"/>
            <w:vMerge w:val="continue"/>
            <w:tcBorders/>
            <w:shd w:fill="auto" w:val="clear"/>
          </w:tcPr>
          <w:p>
            <w:pPr>
              <w:pStyle w:val="Normal"/>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22"/>
                <w:szCs w:val="22"/>
              </w:rPr>
            </w:pPr>
            <w:r>
              <w:rPr>
                <w:rFonts w:cs="Calibri Light" w:cstheme="majorHAnsi" w:ascii="Calibri Light" w:hAnsi="Calibri Light"/>
                <w:color w:val="000000"/>
                <w:sz w:val="22"/>
                <w:szCs w:val="22"/>
              </w:rPr>
            </w:r>
          </w:p>
        </w:tc>
        <w:tc>
          <w:tcPr>
            <w:tcW w:w="888" w:type="dxa"/>
            <w:vMerge w:val="continue"/>
            <w:tcBorders/>
            <w:shd w:fill="auto" w:val="clear"/>
          </w:tcPr>
          <w:p>
            <w:pPr>
              <w:pStyle w:val="Normal"/>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22"/>
                <w:szCs w:val="22"/>
              </w:rPr>
            </w:pPr>
            <w:r>
              <w:rPr>
                <w:rFonts w:cs="Calibri Light" w:cstheme="majorHAnsi" w:ascii="Calibri Light" w:hAnsi="Calibri Light"/>
                <w:color w:val="000000"/>
                <w:sz w:val="22"/>
                <w:szCs w:val="22"/>
              </w:rPr>
            </w:r>
          </w:p>
        </w:tc>
        <w:tc>
          <w:tcPr>
            <w:tcW w:w="723" w:type="dxa"/>
            <w:vMerge w:val="continue"/>
            <w:tcBorders/>
            <w:shd w:fill="auto" w:val="clear"/>
          </w:tcPr>
          <w:p>
            <w:pPr>
              <w:pStyle w:val="Normal"/>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22"/>
                <w:szCs w:val="22"/>
              </w:rPr>
            </w:pPr>
            <w:r>
              <w:rPr>
                <w:rFonts w:cs="Calibri Light" w:cstheme="majorHAnsi" w:ascii="Calibri Light" w:hAnsi="Calibri Light"/>
                <w:color w:val="000000"/>
                <w:sz w:val="22"/>
                <w:szCs w:val="22"/>
              </w:rPr>
            </w:r>
          </w:p>
        </w:tc>
        <w:tc>
          <w:tcPr>
            <w:tcW w:w="1134" w:type="dxa"/>
            <w:vMerge w:val="continue"/>
            <w:tcBorders/>
            <w:shd w:fill="auto" w:val="clear"/>
          </w:tcPr>
          <w:p>
            <w:pPr>
              <w:pStyle w:val="Normal"/>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22"/>
                <w:szCs w:val="22"/>
              </w:rPr>
            </w:pPr>
            <w:r>
              <w:rPr>
                <w:rFonts w:cs="Calibri Light" w:cstheme="majorHAnsi" w:ascii="Calibri Light" w:hAnsi="Calibri Light"/>
                <w:color w:val="000000"/>
                <w:sz w:val="22"/>
                <w:szCs w:val="22"/>
              </w:rPr>
            </w:r>
          </w:p>
        </w:tc>
        <w:tc>
          <w:tcPr>
            <w:tcW w:w="1134" w:type="dxa"/>
            <w:vMerge w:val="continue"/>
            <w:tcBorders/>
            <w:shd w:fill="auto" w:val="clear"/>
          </w:tcPr>
          <w:p>
            <w:pPr>
              <w:pStyle w:val="Normal"/>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22"/>
                <w:szCs w:val="22"/>
              </w:rPr>
            </w:pPr>
            <w:r>
              <w:rPr>
                <w:rFonts w:cs="Calibri Light" w:cstheme="majorHAnsi" w:ascii="Calibri Light" w:hAnsi="Calibri Light"/>
                <w:color w:val="000000"/>
                <w:sz w:val="22"/>
                <w:szCs w:val="22"/>
              </w:rPr>
            </w:r>
          </w:p>
        </w:tc>
        <w:tc>
          <w:tcPr>
            <w:tcW w:w="565" w:type="dxa"/>
            <w:vMerge w:val="continue"/>
            <w:tcBorders/>
            <w:shd w:fill="auto" w:val="clear"/>
          </w:tcPr>
          <w:p>
            <w:pPr>
              <w:pStyle w:val="Normal"/>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rPr>
            </w:pPr>
            <w:r>
              <w:rPr>
                <w:rFonts w:cs="Calibri Light" w:cstheme="majorHAnsi" w:ascii="Calibri Light" w:hAnsi="Calibri Light"/>
                <w:color w:val="000000"/>
              </w:rPr>
            </w:r>
          </w:p>
        </w:tc>
        <w:tc>
          <w:tcPr>
            <w:tcW w:w="1134" w:type="dxa"/>
            <w:vMerge w:val="continue"/>
            <w:tcBorders/>
            <w:shd w:fill="auto" w:val="clear"/>
          </w:tcPr>
          <w:p>
            <w:pPr>
              <w:pStyle w:val="Normal"/>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rPr>
            </w:pPr>
            <w:r>
              <w:rPr>
                <w:rFonts w:cs="Calibri Light" w:cstheme="majorHAnsi" w:ascii="Calibri Light" w:hAnsi="Calibri Light"/>
                <w:color w:val="000000"/>
              </w:rPr>
            </w:r>
          </w:p>
        </w:tc>
        <w:tc>
          <w:tcPr>
            <w:tcW w:w="852" w:type="dxa"/>
            <w:gridSpan w:val="2"/>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EFS</w:t>
            </w:r>
          </w:p>
        </w:tc>
        <w:tc>
          <w:tcPr>
            <w:tcW w:w="565" w:type="dxa"/>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EFRR</w:t>
            </w:r>
          </w:p>
        </w:tc>
        <w:tc>
          <w:tcPr>
            <w:tcW w:w="995" w:type="dxa"/>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Inne</w:t>
            </w:r>
          </w:p>
        </w:tc>
        <w:tc>
          <w:tcPr>
            <w:tcW w:w="802" w:type="dxa"/>
            <w:vMerge w:val="continue"/>
            <w:tcBorders/>
            <w:shd w:fill="auto" w:val="clear"/>
          </w:tcPr>
          <w:p>
            <w:pPr>
              <w:pStyle w:val="Normal"/>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cstheme="majorHAnsi" w:ascii="Calibri Light" w:hAnsi="Calibri Light"/>
                <w:color w:val="000000"/>
                <w:sz w:val="18"/>
                <w:szCs w:val="18"/>
              </w:rPr>
            </w:r>
          </w:p>
        </w:tc>
        <w:tc>
          <w:tcPr>
            <w:tcW w:w="615" w:type="dxa"/>
            <w:gridSpan w:val="2"/>
            <w:vMerge w:val="continue"/>
            <w:tcBorders/>
            <w:shd w:fill="auto" w:val="clear"/>
          </w:tcPr>
          <w:p>
            <w:pPr>
              <w:pStyle w:val="Normal"/>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22"/>
                <w:szCs w:val="22"/>
              </w:rPr>
            </w:pPr>
            <w:r>
              <w:rPr>
                <w:rFonts w:cs="Calibri Light" w:cstheme="majorHAnsi" w:ascii="Calibri Light" w:hAnsi="Calibri Light"/>
                <w:color w:val="000000"/>
                <w:sz w:val="22"/>
                <w:szCs w:val="22"/>
              </w:rPr>
            </w:r>
          </w:p>
        </w:tc>
        <w:tc>
          <w:tcPr>
            <w:tcW w:w="523" w:type="dxa"/>
            <w:gridSpan w:val="2"/>
            <w:vMerge w:val="continue"/>
            <w:tcBorders/>
            <w:shd w:fill="auto" w:val="clear"/>
          </w:tcPr>
          <w:p>
            <w:pPr>
              <w:pStyle w:val="Normal"/>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22"/>
                <w:szCs w:val="22"/>
              </w:rPr>
            </w:pPr>
            <w:r>
              <w:rPr>
                <w:rFonts w:cs="Calibri Light" w:cstheme="majorHAnsi" w:ascii="Calibri Light" w:hAnsi="Calibri Light"/>
                <w:color w:val="000000"/>
                <w:sz w:val="22"/>
                <w:szCs w:val="22"/>
              </w:rPr>
            </w:r>
          </w:p>
        </w:tc>
        <w:tc>
          <w:tcPr>
            <w:tcW w:w="565" w:type="dxa"/>
            <w:gridSpan w:val="2"/>
            <w:vMerge w:val="continue"/>
            <w:tcBorders/>
            <w:shd w:fill="auto" w:val="clear"/>
          </w:tcPr>
          <w:p>
            <w:pPr>
              <w:pStyle w:val="Normal"/>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22"/>
                <w:szCs w:val="22"/>
              </w:rPr>
            </w:pPr>
            <w:r>
              <w:rPr>
                <w:rFonts w:cs="Calibri Light" w:cstheme="majorHAnsi" w:ascii="Calibri Light" w:hAnsi="Calibri Light"/>
                <w:color w:val="000000"/>
                <w:sz w:val="22"/>
                <w:szCs w:val="22"/>
              </w:rPr>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uppressAutoHyphens w:val="true"/>
              <w:spacing w:lineRule="auto" w:line="240" w:before="100" w:after="0"/>
              <w:contextualSpacing/>
              <w:jc w:val="both"/>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b/>
                <w:bCs/>
                <w:color w:val="000000"/>
              </w:rPr>
              <w:t>1</w:t>
            </w:r>
          </w:p>
        </w:tc>
        <w:tc>
          <w:tcPr>
            <w:tcW w:w="994" w:type="dxa"/>
            <w:tcBorders/>
            <w:shd w:color="auto" w:fill="D9E2F3" w:themeFill="accent1" w:themeFillTint="33" w:val="clear"/>
          </w:tcPr>
          <w:p>
            <w:pPr>
              <w:pStyle w:val="Normal"/>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2</w:t>
            </w:r>
          </w:p>
        </w:tc>
        <w:tc>
          <w:tcPr>
            <w:tcW w:w="1366" w:type="dxa"/>
            <w:tcBorders/>
            <w:shd w:color="auto" w:fill="D9E2F3" w:themeFill="accent1" w:themeFillTint="33" w:val="clear"/>
          </w:tcPr>
          <w:p>
            <w:pPr>
              <w:pStyle w:val="Normal"/>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3</w:t>
            </w:r>
          </w:p>
        </w:tc>
        <w:tc>
          <w:tcPr>
            <w:tcW w:w="888" w:type="dxa"/>
            <w:tcBorders/>
            <w:shd w:color="auto" w:fill="D9E2F3" w:themeFill="accent1" w:themeFillTint="33" w:val="clear"/>
          </w:tcPr>
          <w:p>
            <w:pPr>
              <w:pStyle w:val="Normal"/>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4</w:t>
            </w:r>
          </w:p>
        </w:tc>
        <w:tc>
          <w:tcPr>
            <w:tcW w:w="723" w:type="dxa"/>
            <w:tcBorders/>
            <w:shd w:color="auto" w:fill="D9E2F3" w:themeFill="accent1" w:themeFillTint="33" w:val="clear"/>
          </w:tcPr>
          <w:p>
            <w:pPr>
              <w:pStyle w:val="Normal"/>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5</w:t>
            </w:r>
          </w:p>
        </w:tc>
        <w:tc>
          <w:tcPr>
            <w:tcW w:w="1134" w:type="dxa"/>
            <w:tcBorders/>
            <w:shd w:color="auto" w:fill="D9E2F3" w:themeFill="accent1" w:themeFillTint="33" w:val="clear"/>
          </w:tcPr>
          <w:p>
            <w:pPr>
              <w:pStyle w:val="Normal"/>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6</w:t>
            </w:r>
          </w:p>
        </w:tc>
        <w:tc>
          <w:tcPr>
            <w:tcW w:w="1134" w:type="dxa"/>
            <w:tcBorders/>
            <w:shd w:color="auto" w:fill="D9E2F3" w:themeFill="accent1" w:themeFillTint="33" w:val="clear"/>
          </w:tcPr>
          <w:p>
            <w:pPr>
              <w:pStyle w:val="Normal"/>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7</w:t>
            </w:r>
          </w:p>
        </w:tc>
        <w:tc>
          <w:tcPr>
            <w:tcW w:w="565" w:type="dxa"/>
            <w:tcBorders/>
            <w:shd w:color="auto" w:fill="D9E2F3" w:themeFill="accent1" w:themeFillTint="33" w:val="clear"/>
          </w:tcPr>
          <w:p>
            <w:pPr>
              <w:pStyle w:val="Normal"/>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8</w:t>
            </w:r>
          </w:p>
        </w:tc>
        <w:tc>
          <w:tcPr>
            <w:tcW w:w="1134" w:type="dxa"/>
            <w:tcBorders/>
            <w:shd w:color="auto" w:fill="D9E2F3" w:themeFill="accent1" w:themeFillTint="33" w:val="clear"/>
          </w:tcPr>
          <w:p>
            <w:pPr>
              <w:pStyle w:val="Normal"/>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9</w:t>
            </w:r>
          </w:p>
        </w:tc>
        <w:tc>
          <w:tcPr>
            <w:tcW w:w="852" w:type="dxa"/>
            <w:gridSpan w:val="2"/>
            <w:tcBorders/>
            <w:shd w:color="auto" w:fill="D9E2F3" w:themeFill="accent1" w:themeFillTint="33" w:val="clear"/>
          </w:tcPr>
          <w:p>
            <w:pPr>
              <w:pStyle w:val="Normal"/>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10</w:t>
            </w:r>
          </w:p>
        </w:tc>
        <w:tc>
          <w:tcPr>
            <w:tcW w:w="565" w:type="dxa"/>
            <w:tcBorders/>
            <w:shd w:color="auto" w:fill="D9E2F3" w:themeFill="accent1" w:themeFillTint="33" w:val="clear"/>
          </w:tcPr>
          <w:p>
            <w:pPr>
              <w:pStyle w:val="Normal"/>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11</w:t>
            </w:r>
          </w:p>
        </w:tc>
        <w:tc>
          <w:tcPr>
            <w:tcW w:w="995" w:type="dxa"/>
            <w:tcBorders/>
            <w:shd w:color="auto" w:fill="D9E2F3" w:themeFill="accent1" w:themeFillTint="33" w:val="clear"/>
          </w:tcPr>
          <w:p>
            <w:pPr>
              <w:pStyle w:val="Normal"/>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12</w:t>
            </w:r>
          </w:p>
        </w:tc>
        <w:tc>
          <w:tcPr>
            <w:tcW w:w="802" w:type="dxa"/>
            <w:tcBorders/>
            <w:shd w:color="auto" w:fill="D9E2F3" w:themeFill="accent1" w:themeFillTint="33" w:val="clear"/>
          </w:tcPr>
          <w:p>
            <w:pPr>
              <w:pStyle w:val="Normal"/>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13</w:t>
            </w:r>
          </w:p>
        </w:tc>
        <w:tc>
          <w:tcPr>
            <w:tcW w:w="615" w:type="dxa"/>
            <w:gridSpan w:val="2"/>
            <w:tcBorders/>
            <w:shd w:color="auto" w:fill="D9E2F3" w:themeFill="accent1" w:themeFillTint="33" w:val="clear"/>
          </w:tcPr>
          <w:p>
            <w:pPr>
              <w:pStyle w:val="Normal"/>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14</w:t>
            </w:r>
          </w:p>
        </w:tc>
        <w:tc>
          <w:tcPr>
            <w:tcW w:w="523" w:type="dxa"/>
            <w:gridSpan w:val="2"/>
            <w:tcBorders/>
            <w:shd w:color="auto" w:fill="D9E2F3" w:themeFill="accent1" w:themeFillTint="33" w:val="clear"/>
          </w:tcPr>
          <w:p>
            <w:pPr>
              <w:pStyle w:val="Normal"/>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15</w:t>
            </w:r>
          </w:p>
        </w:tc>
        <w:tc>
          <w:tcPr>
            <w:tcW w:w="565" w:type="dxa"/>
            <w:gridSpan w:val="2"/>
            <w:tcBorders/>
            <w:shd w:color="auto" w:fill="D9E2F3" w:themeFill="accent1" w:themeFillTint="33" w:val="clear"/>
          </w:tcPr>
          <w:p>
            <w:pPr>
              <w:pStyle w:val="Normal"/>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16</w:t>
            </w:r>
          </w:p>
        </w:tc>
      </w:tr>
      <w:tr>
        <w:trPr>
          <w:trHeight w:val="1134" w:hRule="exact"/>
          <w:cantSplit w:val="true"/>
        </w:trPr>
        <w:tc>
          <w:tcPr>
            <w:tcW w:w="703" w:type="dxa"/>
            <w:cnfStyle w:val="001000000000" w:firstRow="0" w:lastRow="0" w:firstColumn="1" w:lastColumn="0" w:oddVBand="0" w:evenVBand="0" w:oddHBand="0" w:evenHBand="0" w:firstRowFirstColumn="0" w:firstRowLastColumn="0" w:lastRowFirstColumn="0" w:lastRowLastColumn="0"/>
            <w:tcBorders/>
            <w:shd w:fill="auto" w:val="clear"/>
            <w:textDirection w:val="btLr"/>
            <w:vAlign w:val="center"/>
          </w:tcPr>
          <w:p>
            <w:pPr>
              <w:pStyle w:val="Normal"/>
              <w:suppressAutoHyphens w:val="true"/>
              <w:spacing w:lineRule="auto" w:line="240" w:before="100" w:after="0"/>
              <w:contextualSpacing/>
              <w:jc w:val="center"/>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b/>
                <w:bCs/>
                <w:color w:val="000000"/>
              </w:rPr>
              <w:t>Sołectwo Kretki Małe  i Sumin</w:t>
            </w:r>
          </w:p>
        </w:tc>
        <w:tc>
          <w:tcPr>
            <w:tcW w:w="994" w:type="dxa"/>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6"/>
                <w:szCs w:val="16"/>
              </w:rPr>
            </w:pPr>
            <w:r>
              <w:rPr>
                <w:rFonts w:cs="Calibri Light" w:ascii="Calibri Light" w:hAnsi="Calibri Light" w:asciiTheme="majorHAnsi" w:cstheme="majorHAnsi" w:hAnsiTheme="majorHAnsi"/>
                <w:color w:val="000000"/>
                <w:sz w:val="16"/>
                <w:szCs w:val="16"/>
              </w:rPr>
              <w:t>2021-2022</w:t>
            </w:r>
          </w:p>
        </w:tc>
        <w:tc>
          <w:tcPr>
            <w:tcW w:w="1366" w:type="dxa"/>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6"/>
                <w:szCs w:val="16"/>
              </w:rPr>
            </w:pPr>
            <w:r>
              <w:rPr>
                <w:rFonts w:cs="Calibri Light" w:ascii="Calibri Light" w:hAnsi="Calibri Light" w:asciiTheme="majorHAnsi" w:cstheme="majorHAnsi" w:hAnsiTheme="majorHAnsi"/>
                <w:color w:val="000000"/>
                <w:sz w:val="16"/>
                <w:szCs w:val="16"/>
              </w:rPr>
              <w:t xml:space="preserve">1.Bądźmy razem – animacja i integracja społeczna </w:t>
            </w:r>
          </w:p>
        </w:tc>
        <w:tc>
          <w:tcPr>
            <w:tcW w:w="888" w:type="dxa"/>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6"/>
                <w:szCs w:val="16"/>
              </w:rPr>
            </w:pPr>
            <w:r>
              <w:rPr>
                <w:rFonts w:cs="Calibri Light" w:ascii="Calibri Light" w:hAnsi="Calibri Light" w:asciiTheme="majorHAnsi" w:cstheme="majorHAnsi" w:hAnsiTheme="majorHAnsi"/>
                <w:color w:val="000000"/>
                <w:sz w:val="16"/>
                <w:szCs w:val="16"/>
              </w:rPr>
              <w:t>S</w:t>
            </w:r>
          </w:p>
        </w:tc>
        <w:tc>
          <w:tcPr>
            <w:tcW w:w="723" w:type="dxa"/>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6"/>
                <w:szCs w:val="16"/>
              </w:rPr>
            </w:pPr>
            <w:r>
              <w:rPr>
                <w:rFonts w:cs="Calibri Light" w:ascii="Calibri Light" w:hAnsi="Calibri Light" w:asciiTheme="majorHAnsi" w:cstheme="majorHAnsi" w:hAnsiTheme="majorHAnsi"/>
                <w:color w:val="000000"/>
                <w:sz w:val="16"/>
                <w:szCs w:val="16"/>
              </w:rPr>
              <w:t>-</w:t>
            </w:r>
          </w:p>
        </w:tc>
        <w:tc>
          <w:tcPr>
            <w:tcW w:w="1134" w:type="dxa"/>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6"/>
                <w:szCs w:val="16"/>
              </w:rPr>
            </w:pPr>
            <w:r>
              <w:rPr>
                <w:rFonts w:cs="Calibri Light" w:ascii="Calibri Light" w:hAnsi="Calibri Light" w:asciiTheme="majorHAnsi" w:cstheme="majorHAnsi" w:hAnsiTheme="majorHAnsi"/>
                <w:color w:val="000000"/>
                <w:sz w:val="16"/>
                <w:szCs w:val="16"/>
              </w:rPr>
              <w:t>Gmina Osiek, lokalne organizacje społeczne</w:t>
            </w:r>
          </w:p>
        </w:tc>
        <w:tc>
          <w:tcPr>
            <w:tcW w:w="1134" w:type="dxa"/>
            <w:tcBorders/>
            <w:shd w:fill="auto" w:val="clear"/>
          </w:tcPr>
          <w:p>
            <w:pPr>
              <w:pStyle w:val="Normal"/>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 </w:t>
            </w:r>
            <w:r>
              <w:rPr>
                <w:rFonts w:cs="Calibri Light" w:ascii="Calibri Light" w:hAnsi="Calibri Light" w:asciiTheme="majorHAnsi" w:cstheme="majorHAnsi" w:hAnsiTheme="majorHAnsi"/>
                <w:color w:val="000000"/>
                <w:sz w:val="18"/>
                <w:szCs w:val="18"/>
              </w:rPr>
              <w:t>50 000,00</w:t>
            </w:r>
          </w:p>
        </w:tc>
        <w:tc>
          <w:tcPr>
            <w:tcW w:w="565" w:type="dxa"/>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95</w:t>
            </w:r>
          </w:p>
        </w:tc>
        <w:tc>
          <w:tcPr>
            <w:tcW w:w="1134" w:type="dxa"/>
            <w:tcBorders/>
            <w:shd w:fill="auto" w:val="clear"/>
            <w:textDirection w:val="btLr"/>
            <w:vAlign w:val="center"/>
          </w:tcPr>
          <w:p>
            <w:pPr>
              <w:pStyle w:val="Normal"/>
              <w:suppressAutoHyphens w:val="true"/>
              <w:spacing w:lineRule="auto" w:line="240" w:before="100" w:after="0"/>
              <w:ind w:left="113" w:right="113" w:hanging="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47 500,00</w:t>
            </w:r>
          </w:p>
        </w:tc>
        <w:tc>
          <w:tcPr>
            <w:tcW w:w="852" w:type="dxa"/>
            <w:gridSpan w:val="2"/>
            <w:tcBorders/>
            <w:shd w:fill="auto" w:val="clear"/>
            <w:textDirection w:val="btLr"/>
            <w:vAlign w:val="center"/>
          </w:tcPr>
          <w:p>
            <w:pPr>
              <w:pStyle w:val="Normal"/>
              <w:suppressAutoHyphens w:val="true"/>
              <w:spacing w:lineRule="auto" w:line="240" w:before="100" w:after="0"/>
              <w:ind w:left="113" w:right="113" w:hanging="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47 500,00</w:t>
            </w:r>
          </w:p>
        </w:tc>
        <w:tc>
          <w:tcPr>
            <w:tcW w:w="565" w:type="dxa"/>
            <w:tcBorders/>
            <w:shd w:fill="auto" w:val="clear"/>
            <w:textDirection w:val="btLr"/>
            <w:vAlign w:val="center"/>
          </w:tcPr>
          <w:p>
            <w:pPr>
              <w:pStyle w:val="Normal"/>
              <w:suppressAutoHyphens w:val="true"/>
              <w:spacing w:lineRule="auto" w:line="240" w:before="100" w:after="0"/>
              <w:ind w:left="113" w:right="113" w:hanging="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w:t>
            </w:r>
          </w:p>
        </w:tc>
        <w:tc>
          <w:tcPr>
            <w:tcW w:w="995" w:type="dxa"/>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2 500,00</w:t>
            </w:r>
          </w:p>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(budżet jst)</w:t>
            </w:r>
          </w:p>
        </w:tc>
        <w:tc>
          <w:tcPr>
            <w:tcW w:w="802" w:type="dxa"/>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cstheme="majorHAnsi" w:ascii="Calibri Light" w:hAnsi="Calibri Light"/>
                <w:color w:val="000000"/>
                <w:sz w:val="18"/>
                <w:szCs w:val="18"/>
              </w:rPr>
            </w:r>
          </w:p>
        </w:tc>
        <w:tc>
          <w:tcPr>
            <w:tcW w:w="615" w:type="dxa"/>
            <w:gridSpan w:val="2"/>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11.1</w:t>
            </w:r>
          </w:p>
        </w:tc>
        <w:tc>
          <w:tcPr>
            <w:tcW w:w="523" w:type="dxa"/>
            <w:gridSpan w:val="2"/>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w:t>
            </w:r>
          </w:p>
        </w:tc>
        <w:tc>
          <w:tcPr>
            <w:tcW w:w="565" w:type="dxa"/>
            <w:gridSpan w:val="2"/>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w:t>
            </w:r>
          </w:p>
        </w:tc>
      </w:tr>
      <w:tr>
        <w:trPr>
          <w:trHeight w:val="1513" w:hRule="exact"/>
          <w:cantSplit w:val="true"/>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extDirection w:val="btLr"/>
            <w:vAlign w:val="center"/>
          </w:tcPr>
          <w:p>
            <w:pPr>
              <w:pStyle w:val="Normal"/>
              <w:suppressAutoHyphens w:val="true"/>
              <w:spacing w:lineRule="auto" w:line="240" w:before="100" w:after="0"/>
              <w:ind w:left="113" w:right="113" w:hanging="0"/>
              <w:contextualSpacing/>
              <w:jc w:val="center"/>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b/>
                <w:bCs/>
                <w:color w:val="000000"/>
              </w:rPr>
              <w:t>Sołectwo Kretki Małe  i Sumin</w:t>
            </w:r>
          </w:p>
        </w:tc>
        <w:tc>
          <w:tcPr>
            <w:tcW w:w="994" w:type="dxa"/>
            <w:tcBorders/>
            <w:shd w:color="auto" w:fill="D9E2F3" w:themeFill="accent1" w:themeFillTint="33" w:val="clear"/>
          </w:tcPr>
          <w:p>
            <w:pPr>
              <w:pStyle w:val="Normal"/>
              <w:suppressAutoHyphens w:val="true"/>
              <w:spacing w:lineRule="auto" w:line="240" w:before="10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6"/>
                <w:szCs w:val="16"/>
              </w:rPr>
            </w:pPr>
            <w:r>
              <w:rPr>
                <w:rFonts w:cs="Calibri Light" w:ascii="Calibri Light" w:hAnsi="Calibri Light" w:asciiTheme="majorHAnsi" w:cstheme="majorHAnsi" w:hAnsiTheme="majorHAnsi"/>
                <w:color w:val="000000"/>
                <w:sz w:val="16"/>
                <w:szCs w:val="16"/>
              </w:rPr>
              <w:t>2021-2022</w:t>
            </w:r>
          </w:p>
        </w:tc>
        <w:tc>
          <w:tcPr>
            <w:tcW w:w="1366" w:type="dxa"/>
            <w:tcBorders/>
            <w:shd w:color="auto" w:fill="D9E2F3" w:themeFill="accent1" w:themeFillTint="33" w:val="clear"/>
          </w:tcPr>
          <w:p>
            <w:pPr>
              <w:pStyle w:val="Normal"/>
              <w:suppressAutoHyphens w:val="true"/>
              <w:spacing w:lineRule="auto" w:line="240" w:before="10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6"/>
                <w:szCs w:val="16"/>
              </w:rPr>
            </w:pPr>
            <w:r>
              <w:rPr>
                <w:rFonts w:cs="Calibri Light" w:ascii="Calibri Light" w:hAnsi="Calibri Light" w:asciiTheme="majorHAnsi" w:cstheme="majorHAnsi" w:hAnsiTheme="majorHAnsi"/>
                <w:color w:val="000000"/>
                <w:sz w:val="16"/>
                <w:szCs w:val="16"/>
              </w:rPr>
              <w:t>2.Klub młodzieżowy w Suminie i Kretkach Małych</w:t>
            </w:r>
          </w:p>
        </w:tc>
        <w:tc>
          <w:tcPr>
            <w:tcW w:w="888" w:type="dxa"/>
            <w:tcBorders/>
            <w:shd w:color="auto" w:fill="D9E2F3" w:themeFill="accent1" w:themeFillTint="33" w:val="clear"/>
          </w:tcPr>
          <w:p>
            <w:pPr>
              <w:pStyle w:val="Normal"/>
              <w:suppressAutoHyphens w:val="true"/>
              <w:spacing w:lineRule="auto" w:line="240" w:before="10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6"/>
                <w:szCs w:val="16"/>
              </w:rPr>
            </w:pPr>
            <w:r>
              <w:rPr>
                <w:rFonts w:cs="Calibri Light" w:ascii="Calibri Light" w:hAnsi="Calibri Light" w:asciiTheme="majorHAnsi" w:cstheme="majorHAnsi" w:hAnsiTheme="majorHAnsi"/>
                <w:color w:val="000000"/>
                <w:sz w:val="16"/>
                <w:szCs w:val="16"/>
              </w:rPr>
              <w:t>S</w:t>
            </w:r>
          </w:p>
        </w:tc>
        <w:tc>
          <w:tcPr>
            <w:tcW w:w="723" w:type="dxa"/>
            <w:tcBorders/>
            <w:shd w:color="auto" w:fill="D9E2F3" w:themeFill="accent1" w:themeFillTint="33" w:val="clear"/>
          </w:tcPr>
          <w:p>
            <w:pPr>
              <w:pStyle w:val="Normal"/>
              <w:suppressAutoHyphens w:val="true"/>
              <w:spacing w:lineRule="auto" w:line="240" w:before="10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6"/>
                <w:szCs w:val="16"/>
              </w:rPr>
            </w:pPr>
            <w:r>
              <w:rPr>
                <w:rFonts w:cs="Calibri Light" w:ascii="Calibri Light" w:hAnsi="Calibri Light" w:asciiTheme="majorHAnsi" w:cstheme="majorHAnsi" w:hAnsiTheme="majorHAnsi"/>
                <w:color w:val="000000"/>
                <w:sz w:val="16"/>
                <w:szCs w:val="16"/>
              </w:rPr>
              <w:t>-</w:t>
            </w:r>
          </w:p>
        </w:tc>
        <w:tc>
          <w:tcPr>
            <w:tcW w:w="1134" w:type="dxa"/>
            <w:tcBorders/>
            <w:shd w:color="auto" w:fill="D9E2F3" w:themeFill="accent1" w:themeFillTint="33" w:val="clear"/>
          </w:tcPr>
          <w:p>
            <w:pPr>
              <w:pStyle w:val="Normal"/>
              <w:suppressAutoHyphens w:val="true"/>
              <w:spacing w:lineRule="auto" w:line="240" w:before="10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6"/>
                <w:szCs w:val="16"/>
              </w:rPr>
            </w:pPr>
            <w:r>
              <w:rPr>
                <w:rFonts w:cs="Calibri Light" w:ascii="Calibri Light" w:hAnsi="Calibri Light" w:asciiTheme="majorHAnsi" w:cstheme="majorHAnsi" w:hAnsiTheme="majorHAnsi"/>
                <w:color w:val="000000"/>
                <w:sz w:val="16"/>
                <w:szCs w:val="16"/>
              </w:rPr>
              <w:t>Gmina Osiek, lokalne organizacje społeczne</w:t>
            </w:r>
          </w:p>
        </w:tc>
        <w:tc>
          <w:tcPr>
            <w:tcW w:w="1134" w:type="dxa"/>
            <w:tcBorders/>
            <w:shd w:color="auto" w:fill="D9E2F3" w:themeFill="accent1" w:themeFillTint="33" w:val="clear"/>
          </w:tcPr>
          <w:p>
            <w:pPr>
              <w:pStyle w:val="Normal"/>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 </w:t>
            </w:r>
            <w:r>
              <w:rPr>
                <w:rFonts w:cs="Calibri Light" w:ascii="Calibri Light" w:hAnsi="Calibri Light" w:asciiTheme="majorHAnsi" w:cstheme="majorHAnsi" w:hAnsiTheme="majorHAnsi"/>
                <w:color w:val="000000"/>
                <w:sz w:val="18"/>
                <w:szCs w:val="18"/>
              </w:rPr>
              <w:t>50 000,00</w:t>
            </w:r>
          </w:p>
        </w:tc>
        <w:tc>
          <w:tcPr>
            <w:tcW w:w="565" w:type="dxa"/>
            <w:tcBorders/>
            <w:shd w:color="auto" w:fill="D9E2F3" w:themeFill="accent1" w:themeFillTint="33" w:val="clear"/>
          </w:tcPr>
          <w:p>
            <w:pPr>
              <w:pStyle w:val="Normal"/>
              <w:suppressAutoHyphens w:val="true"/>
              <w:spacing w:lineRule="auto" w:line="240" w:before="10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95</w:t>
            </w:r>
          </w:p>
        </w:tc>
        <w:tc>
          <w:tcPr>
            <w:tcW w:w="1134" w:type="dxa"/>
            <w:tcBorders/>
            <w:shd w:color="auto" w:fill="D9E2F3" w:themeFill="accent1" w:themeFillTint="33" w:val="clear"/>
            <w:textDirection w:val="btLr"/>
            <w:vAlign w:val="center"/>
          </w:tcPr>
          <w:p>
            <w:pPr>
              <w:pStyle w:val="Normal"/>
              <w:suppressAutoHyphens w:val="true"/>
              <w:spacing w:lineRule="auto" w:line="240" w:before="100" w:after="0"/>
              <w:ind w:left="113" w:right="113" w:hanging="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47 500,00</w:t>
            </w:r>
          </w:p>
        </w:tc>
        <w:tc>
          <w:tcPr>
            <w:tcW w:w="852" w:type="dxa"/>
            <w:gridSpan w:val="2"/>
            <w:tcBorders/>
            <w:shd w:color="auto" w:fill="D9E2F3" w:themeFill="accent1" w:themeFillTint="33" w:val="clear"/>
            <w:textDirection w:val="btLr"/>
            <w:vAlign w:val="center"/>
          </w:tcPr>
          <w:p>
            <w:pPr>
              <w:pStyle w:val="Normal"/>
              <w:suppressAutoHyphens w:val="true"/>
              <w:spacing w:lineRule="auto" w:line="240" w:before="100" w:after="0"/>
              <w:ind w:left="113" w:right="113" w:hanging="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47 500,00</w:t>
            </w:r>
          </w:p>
        </w:tc>
        <w:tc>
          <w:tcPr>
            <w:tcW w:w="565" w:type="dxa"/>
            <w:tcBorders/>
            <w:shd w:color="auto" w:fill="D9E2F3" w:themeFill="accent1" w:themeFillTint="33" w:val="clear"/>
            <w:textDirection w:val="btLr"/>
            <w:vAlign w:val="center"/>
          </w:tcPr>
          <w:p>
            <w:pPr>
              <w:pStyle w:val="Normal"/>
              <w:suppressAutoHyphens w:val="true"/>
              <w:spacing w:lineRule="auto" w:line="240" w:before="100" w:after="0"/>
              <w:ind w:left="113" w:right="113" w:hanging="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w:t>
            </w:r>
          </w:p>
        </w:tc>
        <w:tc>
          <w:tcPr>
            <w:tcW w:w="995" w:type="dxa"/>
            <w:tcBorders/>
            <w:shd w:color="auto" w:fill="D9E2F3" w:themeFill="accent1" w:themeFillTint="33" w:val="clear"/>
          </w:tcPr>
          <w:p>
            <w:pPr>
              <w:pStyle w:val="Normal"/>
              <w:suppressAutoHyphens w:val="true"/>
              <w:spacing w:lineRule="auto" w:line="240" w:before="10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2 500,00</w:t>
            </w:r>
          </w:p>
          <w:p>
            <w:pPr>
              <w:pStyle w:val="Normal"/>
              <w:suppressAutoHyphens w:val="true"/>
              <w:spacing w:lineRule="auto" w:line="240" w:before="10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(budżet jst)</w:t>
            </w:r>
          </w:p>
        </w:tc>
        <w:tc>
          <w:tcPr>
            <w:tcW w:w="802" w:type="dxa"/>
            <w:tcBorders/>
            <w:shd w:color="auto" w:fill="D9E2F3" w:themeFill="accent1" w:themeFillTint="33" w:val="clear"/>
          </w:tcPr>
          <w:p>
            <w:pPr>
              <w:pStyle w:val="Normal"/>
              <w:suppressAutoHyphens w:val="true"/>
              <w:spacing w:lineRule="auto" w:line="240" w:before="10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cstheme="majorHAnsi" w:ascii="Calibri Light" w:hAnsi="Calibri Light"/>
                <w:color w:val="000000"/>
                <w:sz w:val="18"/>
                <w:szCs w:val="18"/>
              </w:rPr>
            </w:r>
          </w:p>
        </w:tc>
        <w:tc>
          <w:tcPr>
            <w:tcW w:w="615" w:type="dxa"/>
            <w:gridSpan w:val="2"/>
            <w:tcBorders/>
            <w:shd w:color="auto" w:fill="D9E2F3" w:themeFill="accent1" w:themeFillTint="33" w:val="clear"/>
          </w:tcPr>
          <w:p>
            <w:pPr>
              <w:pStyle w:val="Normal"/>
              <w:suppressAutoHyphens w:val="true"/>
              <w:spacing w:lineRule="auto" w:line="240" w:before="10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11.1</w:t>
            </w:r>
          </w:p>
        </w:tc>
        <w:tc>
          <w:tcPr>
            <w:tcW w:w="523" w:type="dxa"/>
            <w:gridSpan w:val="2"/>
            <w:tcBorders/>
            <w:shd w:color="auto" w:fill="D9E2F3" w:themeFill="accent1" w:themeFillTint="33" w:val="clear"/>
          </w:tcPr>
          <w:p>
            <w:pPr>
              <w:pStyle w:val="Normal"/>
              <w:suppressAutoHyphens w:val="true"/>
              <w:spacing w:lineRule="auto" w:line="240" w:before="10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w:t>
            </w:r>
          </w:p>
        </w:tc>
        <w:tc>
          <w:tcPr>
            <w:tcW w:w="565" w:type="dxa"/>
            <w:gridSpan w:val="2"/>
            <w:tcBorders/>
            <w:shd w:color="auto" w:fill="D9E2F3" w:themeFill="accent1" w:themeFillTint="33" w:val="clear"/>
          </w:tcPr>
          <w:p>
            <w:pPr>
              <w:pStyle w:val="Normal"/>
              <w:suppressAutoHyphens w:val="true"/>
              <w:spacing w:lineRule="auto" w:line="240" w:before="10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w:t>
            </w:r>
          </w:p>
        </w:tc>
      </w:tr>
      <w:tr>
        <w:trPr>
          <w:trHeight w:val="1819" w:hRule="exact"/>
          <w:cantSplit w:val="true"/>
        </w:trPr>
        <w:tc>
          <w:tcPr>
            <w:tcW w:w="703" w:type="dxa"/>
            <w:cnfStyle w:val="001000000000" w:firstRow="0" w:lastRow="0" w:firstColumn="1" w:lastColumn="0" w:oddVBand="0" w:evenVBand="0" w:oddHBand="0" w:evenHBand="0" w:firstRowFirstColumn="0" w:firstRowLastColumn="0" w:lastRowFirstColumn="0" w:lastRowLastColumn="0"/>
            <w:tcBorders/>
            <w:shd w:fill="auto" w:val="clear"/>
            <w:textDirection w:val="btLr"/>
            <w:vAlign w:val="center"/>
          </w:tcPr>
          <w:p>
            <w:pPr>
              <w:pStyle w:val="Normal"/>
              <w:suppressAutoHyphens w:val="true"/>
              <w:spacing w:lineRule="auto" w:line="240" w:before="100" w:after="0"/>
              <w:ind w:left="113" w:right="113" w:hanging="0"/>
              <w:contextualSpacing/>
              <w:jc w:val="center"/>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b/>
                <w:bCs/>
                <w:color w:val="000000"/>
              </w:rPr>
              <w:t>Sołectwo Kretki Małe  i Sumin</w:t>
            </w:r>
          </w:p>
        </w:tc>
        <w:tc>
          <w:tcPr>
            <w:tcW w:w="994" w:type="dxa"/>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6"/>
                <w:szCs w:val="16"/>
              </w:rPr>
            </w:pPr>
            <w:r>
              <w:rPr>
                <w:rFonts w:cs="Calibri Light" w:ascii="Calibri Light" w:hAnsi="Calibri Light" w:asciiTheme="majorHAnsi" w:cstheme="majorHAnsi" w:hAnsiTheme="majorHAnsi"/>
                <w:color w:val="000000"/>
                <w:sz w:val="16"/>
                <w:szCs w:val="16"/>
              </w:rPr>
              <w:t>2021-2022</w:t>
            </w:r>
          </w:p>
        </w:tc>
        <w:tc>
          <w:tcPr>
            <w:tcW w:w="1366" w:type="dxa"/>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6"/>
                <w:szCs w:val="16"/>
              </w:rPr>
            </w:pPr>
            <w:r>
              <w:rPr>
                <w:rFonts w:cs="Calibri Light" w:ascii="Calibri Light" w:hAnsi="Calibri Light" w:asciiTheme="majorHAnsi" w:cstheme="majorHAnsi" w:hAnsiTheme="majorHAnsi"/>
                <w:color w:val="000000"/>
                <w:sz w:val="16"/>
                <w:szCs w:val="16"/>
              </w:rPr>
              <w:t>3.Program aktywizacji osób zagrożonych wykluczeniem społecznym w gminie Osiek</w:t>
            </w:r>
          </w:p>
        </w:tc>
        <w:tc>
          <w:tcPr>
            <w:tcW w:w="888" w:type="dxa"/>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6"/>
                <w:szCs w:val="16"/>
              </w:rPr>
            </w:pPr>
            <w:r>
              <w:rPr>
                <w:rFonts w:cs="Calibri Light" w:ascii="Calibri Light" w:hAnsi="Calibri Light" w:asciiTheme="majorHAnsi" w:cstheme="majorHAnsi" w:hAnsiTheme="majorHAnsi"/>
                <w:color w:val="000000"/>
                <w:sz w:val="16"/>
                <w:szCs w:val="16"/>
              </w:rPr>
              <w:t>S</w:t>
            </w:r>
          </w:p>
        </w:tc>
        <w:tc>
          <w:tcPr>
            <w:tcW w:w="723" w:type="dxa"/>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6"/>
                <w:szCs w:val="16"/>
              </w:rPr>
            </w:pPr>
            <w:r>
              <w:rPr>
                <w:rFonts w:cs="Calibri Light" w:ascii="Calibri Light" w:hAnsi="Calibri Light" w:asciiTheme="majorHAnsi" w:cstheme="majorHAnsi" w:hAnsiTheme="majorHAnsi"/>
                <w:color w:val="000000"/>
                <w:sz w:val="16"/>
                <w:szCs w:val="16"/>
              </w:rPr>
              <w:t>-</w:t>
            </w:r>
          </w:p>
        </w:tc>
        <w:tc>
          <w:tcPr>
            <w:tcW w:w="1134" w:type="dxa"/>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6"/>
                <w:szCs w:val="16"/>
              </w:rPr>
            </w:pPr>
            <w:r>
              <w:rPr>
                <w:rFonts w:cs="Calibri Light" w:ascii="Calibri Light" w:hAnsi="Calibri Light" w:asciiTheme="majorHAnsi" w:cstheme="majorHAnsi" w:hAnsiTheme="majorHAnsi"/>
                <w:color w:val="000000"/>
                <w:sz w:val="16"/>
                <w:szCs w:val="16"/>
              </w:rPr>
              <w:t>Gmina Osiek, lokalne organizacje społeczne</w:t>
            </w:r>
          </w:p>
        </w:tc>
        <w:tc>
          <w:tcPr>
            <w:tcW w:w="1134" w:type="dxa"/>
            <w:tcBorders/>
            <w:shd w:fill="auto" w:val="clear"/>
          </w:tcPr>
          <w:p>
            <w:pPr>
              <w:pStyle w:val="Normal"/>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 </w:t>
            </w:r>
            <w:r>
              <w:rPr>
                <w:rFonts w:cs="Calibri Light" w:ascii="Calibri Light" w:hAnsi="Calibri Light" w:asciiTheme="majorHAnsi" w:cstheme="majorHAnsi" w:hAnsiTheme="majorHAnsi"/>
                <w:color w:val="000000"/>
                <w:sz w:val="18"/>
                <w:szCs w:val="18"/>
              </w:rPr>
              <w:t>10 500,00</w:t>
            </w:r>
          </w:p>
        </w:tc>
        <w:tc>
          <w:tcPr>
            <w:tcW w:w="565" w:type="dxa"/>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w:t>
            </w:r>
          </w:p>
        </w:tc>
        <w:tc>
          <w:tcPr>
            <w:tcW w:w="1134" w:type="dxa"/>
            <w:tcBorders/>
            <w:shd w:fill="auto" w:val="clear"/>
            <w:textDirection w:val="btLr"/>
            <w:vAlign w:val="center"/>
          </w:tcPr>
          <w:p>
            <w:pPr>
              <w:pStyle w:val="Normal"/>
              <w:suppressAutoHyphens w:val="true"/>
              <w:spacing w:lineRule="auto" w:line="240" w:before="100" w:after="0"/>
              <w:ind w:left="113" w:right="113" w:hanging="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w:t>
            </w:r>
          </w:p>
        </w:tc>
        <w:tc>
          <w:tcPr>
            <w:tcW w:w="852" w:type="dxa"/>
            <w:gridSpan w:val="2"/>
            <w:tcBorders/>
            <w:shd w:fill="auto" w:val="clear"/>
            <w:textDirection w:val="btLr"/>
            <w:vAlign w:val="center"/>
          </w:tcPr>
          <w:p>
            <w:pPr>
              <w:pStyle w:val="Normal"/>
              <w:suppressAutoHyphens w:val="true"/>
              <w:spacing w:lineRule="auto" w:line="240" w:before="100" w:after="0"/>
              <w:ind w:left="113" w:right="113" w:hanging="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w:t>
            </w:r>
          </w:p>
        </w:tc>
        <w:tc>
          <w:tcPr>
            <w:tcW w:w="565" w:type="dxa"/>
            <w:tcBorders/>
            <w:shd w:fill="auto" w:val="clear"/>
            <w:textDirection w:val="btLr"/>
            <w:vAlign w:val="center"/>
          </w:tcPr>
          <w:p>
            <w:pPr>
              <w:pStyle w:val="Normal"/>
              <w:suppressAutoHyphens w:val="true"/>
              <w:spacing w:lineRule="auto" w:line="240" w:before="100" w:after="0"/>
              <w:ind w:left="113" w:right="113" w:hanging="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w:t>
            </w:r>
          </w:p>
        </w:tc>
        <w:tc>
          <w:tcPr>
            <w:tcW w:w="995" w:type="dxa"/>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10 000,00 (środki własne m.in. fundusz sołecki)</w:t>
            </w:r>
          </w:p>
        </w:tc>
        <w:tc>
          <w:tcPr>
            <w:tcW w:w="802" w:type="dxa"/>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500,00</w:t>
            </w:r>
          </w:p>
        </w:tc>
        <w:tc>
          <w:tcPr>
            <w:tcW w:w="615" w:type="dxa"/>
            <w:gridSpan w:val="2"/>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w:t>
            </w:r>
          </w:p>
        </w:tc>
        <w:tc>
          <w:tcPr>
            <w:tcW w:w="523" w:type="dxa"/>
            <w:gridSpan w:val="2"/>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w:t>
            </w:r>
          </w:p>
        </w:tc>
        <w:tc>
          <w:tcPr>
            <w:tcW w:w="565" w:type="dxa"/>
            <w:gridSpan w:val="2"/>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w:t>
            </w:r>
          </w:p>
        </w:tc>
      </w:tr>
      <w:tr>
        <w:trPr>
          <w:trHeight w:val="1819" w:hRule="exact"/>
          <w:cantSplit w:val="true"/>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extDirection w:val="btLr"/>
            <w:vAlign w:val="center"/>
          </w:tcPr>
          <w:p>
            <w:pPr>
              <w:pStyle w:val="Normal"/>
              <w:suppressAutoHyphens w:val="true"/>
              <w:spacing w:lineRule="auto" w:line="240" w:before="100" w:after="0"/>
              <w:ind w:left="113" w:right="113" w:hanging="0"/>
              <w:contextualSpacing/>
              <w:jc w:val="center"/>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b/>
                <w:bCs/>
                <w:color w:val="000000"/>
              </w:rPr>
              <w:t>Sołectwo Kretki Małe</w:t>
            </w:r>
          </w:p>
        </w:tc>
        <w:tc>
          <w:tcPr>
            <w:tcW w:w="994" w:type="dxa"/>
            <w:tcBorders/>
            <w:shd w:color="auto" w:fill="D9E2F3" w:themeFill="accent1" w:themeFillTint="33" w:val="clear"/>
          </w:tcPr>
          <w:p>
            <w:pPr>
              <w:pStyle w:val="Normal"/>
              <w:suppressAutoHyphens w:val="true"/>
              <w:spacing w:lineRule="auto" w:line="240" w:before="10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22"/>
                <w:szCs w:val="22"/>
              </w:rPr>
            </w:pPr>
            <w:r>
              <w:rPr>
                <w:rFonts w:cs="Calibri Light" w:ascii="Calibri Light" w:hAnsi="Calibri Light" w:asciiTheme="majorHAnsi" w:cstheme="majorHAnsi" w:hAnsiTheme="majorHAnsi"/>
                <w:color w:val="000000"/>
                <w:sz w:val="22"/>
                <w:szCs w:val="22"/>
              </w:rPr>
              <w:t>2020</w:t>
            </w:r>
          </w:p>
        </w:tc>
        <w:tc>
          <w:tcPr>
            <w:tcW w:w="1366" w:type="dxa"/>
            <w:tcBorders/>
            <w:shd w:color="auto" w:fill="D9E2F3" w:themeFill="accent1" w:themeFillTint="33" w:val="clear"/>
          </w:tcPr>
          <w:p>
            <w:pPr>
              <w:pStyle w:val="Normal"/>
              <w:suppressAutoHyphens w:val="true"/>
              <w:spacing w:lineRule="auto" w:line="240" w:before="10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rPr>
              <w:t>4.Remont świetlicy wiejskiej w Kretkach Małych na cele związane z aktywizacją społeczności lokalnej</w:t>
            </w:r>
          </w:p>
        </w:tc>
        <w:tc>
          <w:tcPr>
            <w:tcW w:w="888" w:type="dxa"/>
            <w:tcBorders/>
            <w:shd w:color="auto" w:fill="D9E2F3" w:themeFill="accent1" w:themeFillTint="33" w:val="clear"/>
          </w:tcPr>
          <w:p>
            <w:pPr>
              <w:pStyle w:val="Normal"/>
              <w:suppressAutoHyphens w:val="true"/>
              <w:spacing w:lineRule="auto" w:line="240" w:before="10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22"/>
                <w:szCs w:val="22"/>
              </w:rPr>
            </w:pPr>
            <w:r>
              <w:rPr>
                <w:rFonts w:cs="Calibri Light" w:ascii="Calibri Light" w:hAnsi="Calibri Light" w:asciiTheme="majorHAnsi" w:cstheme="majorHAnsi" w:hAnsiTheme="majorHAnsi"/>
                <w:color w:val="000000"/>
                <w:sz w:val="22"/>
                <w:szCs w:val="22"/>
              </w:rPr>
              <w:t>PF</w:t>
            </w:r>
          </w:p>
        </w:tc>
        <w:tc>
          <w:tcPr>
            <w:tcW w:w="723" w:type="dxa"/>
            <w:tcBorders/>
            <w:shd w:color="auto" w:fill="D9E2F3" w:themeFill="accent1" w:themeFillTint="33" w:val="clear"/>
          </w:tcPr>
          <w:p>
            <w:pPr>
              <w:pStyle w:val="Normal"/>
              <w:suppressAutoHyphens w:val="true"/>
              <w:spacing w:lineRule="auto" w:line="240" w:before="10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22"/>
                <w:szCs w:val="22"/>
              </w:rPr>
            </w:pPr>
            <w:r>
              <w:rPr>
                <w:rFonts w:cs="Calibri Light" w:ascii="Calibri Light" w:hAnsi="Calibri Light" w:asciiTheme="majorHAnsi" w:cstheme="majorHAnsi" w:hAnsiTheme="majorHAnsi"/>
                <w:color w:val="000000"/>
                <w:sz w:val="22"/>
                <w:szCs w:val="22"/>
              </w:rPr>
              <w:t>-</w:t>
            </w:r>
          </w:p>
        </w:tc>
        <w:tc>
          <w:tcPr>
            <w:tcW w:w="1134" w:type="dxa"/>
            <w:tcBorders/>
            <w:shd w:color="auto" w:fill="D9E2F3" w:themeFill="accent1" w:themeFillTint="33" w:val="clear"/>
          </w:tcPr>
          <w:p>
            <w:pPr>
              <w:pStyle w:val="Normal"/>
              <w:suppressAutoHyphens w:val="true"/>
              <w:spacing w:lineRule="auto" w:line="240" w:before="10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22"/>
                <w:szCs w:val="22"/>
              </w:rPr>
            </w:pPr>
            <w:r>
              <w:rPr>
                <w:rFonts w:cs="Calibri Light" w:ascii="Calibri Light" w:hAnsi="Calibri Light" w:asciiTheme="majorHAnsi" w:cstheme="majorHAnsi" w:hAnsiTheme="majorHAnsi"/>
                <w:color w:val="000000"/>
                <w:sz w:val="22"/>
                <w:szCs w:val="22"/>
              </w:rPr>
              <w:t>Gmina Osiek</w:t>
            </w:r>
          </w:p>
        </w:tc>
        <w:tc>
          <w:tcPr>
            <w:tcW w:w="1134" w:type="dxa"/>
            <w:tcBorders/>
            <w:shd w:color="auto" w:fill="D9E2F3" w:themeFill="accent1" w:themeFillTint="33" w:val="clear"/>
          </w:tcPr>
          <w:p>
            <w:pPr>
              <w:pStyle w:val="Normal"/>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 </w:t>
            </w:r>
            <w:r>
              <w:rPr>
                <w:rFonts w:cs="Calibri Light" w:ascii="Calibri Light" w:hAnsi="Calibri Light" w:asciiTheme="majorHAnsi" w:cstheme="majorHAnsi" w:hAnsiTheme="majorHAnsi"/>
                <w:color w:val="000000"/>
                <w:sz w:val="18"/>
                <w:szCs w:val="18"/>
              </w:rPr>
              <w:t>380 000,00</w:t>
            </w:r>
          </w:p>
        </w:tc>
        <w:tc>
          <w:tcPr>
            <w:tcW w:w="565" w:type="dxa"/>
            <w:tcBorders/>
            <w:shd w:color="auto" w:fill="D9E2F3" w:themeFill="accent1" w:themeFillTint="33" w:val="clear"/>
          </w:tcPr>
          <w:p>
            <w:pPr>
              <w:pStyle w:val="Normal"/>
              <w:suppressAutoHyphens w:val="true"/>
              <w:spacing w:lineRule="auto" w:line="240" w:before="100" w:after="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95</w:t>
            </w:r>
          </w:p>
        </w:tc>
        <w:tc>
          <w:tcPr>
            <w:tcW w:w="1134" w:type="dxa"/>
            <w:tcBorders/>
            <w:shd w:color="auto" w:fill="D9E2F3" w:themeFill="accent1" w:themeFillTint="33" w:val="clear"/>
            <w:textDirection w:val="btLr"/>
            <w:vAlign w:val="center"/>
          </w:tcPr>
          <w:p>
            <w:pPr>
              <w:pStyle w:val="Normal"/>
              <w:suppressAutoHyphens w:val="true"/>
              <w:spacing w:lineRule="auto" w:line="240" w:before="100" w:after="0"/>
              <w:ind w:left="113" w:right="113" w:hanging="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361 000,00</w:t>
            </w:r>
          </w:p>
        </w:tc>
        <w:tc>
          <w:tcPr>
            <w:tcW w:w="852" w:type="dxa"/>
            <w:gridSpan w:val="2"/>
            <w:tcBorders/>
            <w:shd w:color="auto" w:fill="D9E2F3" w:themeFill="accent1" w:themeFillTint="33" w:val="clear"/>
            <w:textDirection w:val="btLr"/>
            <w:vAlign w:val="center"/>
          </w:tcPr>
          <w:p>
            <w:pPr>
              <w:pStyle w:val="Normal"/>
              <w:suppressAutoHyphens w:val="true"/>
              <w:spacing w:lineRule="auto" w:line="240" w:before="100" w:after="0"/>
              <w:ind w:left="113" w:right="113" w:hanging="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w:t>
            </w:r>
          </w:p>
        </w:tc>
        <w:tc>
          <w:tcPr>
            <w:tcW w:w="565" w:type="dxa"/>
            <w:tcBorders/>
            <w:shd w:color="auto" w:fill="D9E2F3" w:themeFill="accent1" w:themeFillTint="33" w:val="clear"/>
            <w:textDirection w:val="btLr"/>
            <w:vAlign w:val="center"/>
          </w:tcPr>
          <w:p>
            <w:pPr>
              <w:pStyle w:val="Normal"/>
              <w:suppressAutoHyphens w:val="true"/>
              <w:spacing w:lineRule="auto" w:line="240" w:before="100" w:after="0"/>
              <w:ind w:left="113" w:right="113" w:hanging="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361 000,00</w:t>
            </w:r>
          </w:p>
        </w:tc>
        <w:tc>
          <w:tcPr>
            <w:tcW w:w="995" w:type="dxa"/>
            <w:tcBorders/>
            <w:shd w:color="auto" w:fill="D9E2F3" w:themeFill="accent1" w:themeFillTint="33" w:val="clear"/>
          </w:tcPr>
          <w:p>
            <w:pPr>
              <w:pStyle w:val="Normal"/>
              <w:suppressAutoHyphens w:val="true"/>
              <w:spacing w:lineRule="auto" w:line="240" w:before="10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19 000,00</w:t>
            </w:r>
          </w:p>
          <w:p>
            <w:pPr>
              <w:pStyle w:val="Normal"/>
              <w:suppressAutoHyphens w:val="true"/>
              <w:spacing w:lineRule="auto" w:line="240" w:before="10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(budżet jst)</w:t>
            </w:r>
          </w:p>
        </w:tc>
        <w:tc>
          <w:tcPr>
            <w:tcW w:w="802" w:type="dxa"/>
            <w:tcBorders/>
            <w:shd w:color="auto" w:fill="D9E2F3" w:themeFill="accent1" w:themeFillTint="33" w:val="clear"/>
          </w:tcPr>
          <w:p>
            <w:pPr>
              <w:pStyle w:val="Normal"/>
              <w:suppressAutoHyphens w:val="true"/>
              <w:spacing w:lineRule="auto" w:line="240" w:before="10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w:t>
            </w:r>
          </w:p>
        </w:tc>
        <w:tc>
          <w:tcPr>
            <w:tcW w:w="615" w:type="dxa"/>
            <w:gridSpan w:val="2"/>
            <w:tcBorders/>
            <w:shd w:color="auto" w:fill="D9E2F3" w:themeFill="accent1" w:themeFillTint="33" w:val="clear"/>
          </w:tcPr>
          <w:p>
            <w:pPr>
              <w:pStyle w:val="Normal"/>
              <w:suppressAutoHyphens w:val="true"/>
              <w:spacing w:lineRule="auto" w:line="240" w:before="10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7.1</w:t>
            </w:r>
          </w:p>
        </w:tc>
        <w:tc>
          <w:tcPr>
            <w:tcW w:w="523" w:type="dxa"/>
            <w:gridSpan w:val="2"/>
            <w:tcBorders/>
            <w:shd w:color="auto" w:fill="D9E2F3" w:themeFill="accent1" w:themeFillTint="33" w:val="clear"/>
          </w:tcPr>
          <w:p>
            <w:pPr>
              <w:pStyle w:val="Normal"/>
              <w:suppressAutoHyphens w:val="true"/>
              <w:spacing w:lineRule="auto" w:line="240" w:before="10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w:t>
            </w:r>
          </w:p>
        </w:tc>
        <w:tc>
          <w:tcPr>
            <w:tcW w:w="565" w:type="dxa"/>
            <w:gridSpan w:val="2"/>
            <w:tcBorders/>
            <w:shd w:color="auto" w:fill="D9E2F3" w:themeFill="accent1" w:themeFillTint="33" w:val="clear"/>
          </w:tcPr>
          <w:p>
            <w:pPr>
              <w:pStyle w:val="Normal"/>
              <w:suppressAutoHyphens w:val="true"/>
              <w:spacing w:lineRule="auto" w:line="240" w:before="100" w:after="0"/>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1,2,3</w:t>
            </w:r>
          </w:p>
        </w:tc>
      </w:tr>
      <w:tr>
        <w:trPr>
          <w:trHeight w:val="1819" w:hRule="exact"/>
          <w:cantSplit w:val="true"/>
        </w:trPr>
        <w:tc>
          <w:tcPr>
            <w:tcW w:w="703" w:type="dxa"/>
            <w:cnfStyle w:val="001000000000" w:firstRow="0" w:lastRow="0" w:firstColumn="1" w:lastColumn="0" w:oddVBand="0" w:evenVBand="0" w:oddHBand="0" w:evenHBand="0" w:firstRowFirstColumn="0" w:firstRowLastColumn="0" w:lastRowFirstColumn="0" w:lastRowLastColumn="0"/>
            <w:tcBorders/>
            <w:shd w:fill="auto" w:val="clear"/>
            <w:textDirection w:val="btLr"/>
            <w:vAlign w:val="center"/>
          </w:tcPr>
          <w:p>
            <w:pPr>
              <w:pStyle w:val="Normal"/>
              <w:suppressAutoHyphens w:val="true"/>
              <w:spacing w:lineRule="auto" w:line="240" w:before="100" w:after="0"/>
              <w:ind w:left="113" w:right="113" w:hanging="0"/>
              <w:contextualSpacing/>
              <w:jc w:val="center"/>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b/>
                <w:bCs/>
                <w:color w:val="000000"/>
              </w:rPr>
              <w:t xml:space="preserve">Sołectwo Sumin </w:t>
            </w:r>
          </w:p>
        </w:tc>
        <w:tc>
          <w:tcPr>
            <w:tcW w:w="994" w:type="dxa"/>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22"/>
                <w:szCs w:val="22"/>
              </w:rPr>
            </w:pPr>
            <w:r>
              <w:rPr>
                <w:rFonts w:cs="Calibri Light" w:ascii="Calibri Light" w:hAnsi="Calibri Light" w:asciiTheme="majorHAnsi" w:cstheme="majorHAnsi" w:hAnsiTheme="majorHAnsi"/>
                <w:color w:val="000000"/>
                <w:sz w:val="22"/>
                <w:szCs w:val="22"/>
              </w:rPr>
              <w:t>2020</w:t>
            </w:r>
          </w:p>
        </w:tc>
        <w:tc>
          <w:tcPr>
            <w:tcW w:w="1366" w:type="dxa"/>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5.Remont świetlicy wiejskiej w Suminie na cele związane z aktywizacją społeczności lokalnej</w:t>
            </w:r>
          </w:p>
        </w:tc>
        <w:tc>
          <w:tcPr>
            <w:tcW w:w="888" w:type="dxa"/>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22"/>
                <w:szCs w:val="22"/>
              </w:rPr>
            </w:pPr>
            <w:r>
              <w:rPr>
                <w:rFonts w:cs="Calibri Light" w:ascii="Calibri Light" w:hAnsi="Calibri Light" w:asciiTheme="majorHAnsi" w:cstheme="majorHAnsi" w:hAnsiTheme="majorHAnsi"/>
                <w:color w:val="000000"/>
                <w:sz w:val="22"/>
                <w:szCs w:val="22"/>
              </w:rPr>
              <w:t>PF</w:t>
            </w:r>
          </w:p>
        </w:tc>
        <w:tc>
          <w:tcPr>
            <w:tcW w:w="723" w:type="dxa"/>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22"/>
                <w:szCs w:val="22"/>
              </w:rPr>
            </w:pPr>
            <w:r>
              <w:rPr>
                <w:rFonts w:cs="Calibri Light" w:ascii="Calibri Light" w:hAnsi="Calibri Light" w:asciiTheme="majorHAnsi" w:cstheme="majorHAnsi" w:hAnsiTheme="majorHAnsi"/>
                <w:color w:val="000000"/>
                <w:sz w:val="22"/>
                <w:szCs w:val="22"/>
              </w:rPr>
              <w:t>-</w:t>
            </w:r>
          </w:p>
        </w:tc>
        <w:tc>
          <w:tcPr>
            <w:tcW w:w="1134" w:type="dxa"/>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22"/>
                <w:szCs w:val="22"/>
              </w:rPr>
            </w:pPr>
            <w:r>
              <w:rPr>
                <w:rFonts w:cs="Calibri Light" w:ascii="Calibri Light" w:hAnsi="Calibri Light" w:asciiTheme="majorHAnsi" w:cstheme="majorHAnsi" w:hAnsiTheme="majorHAnsi"/>
                <w:color w:val="000000"/>
                <w:sz w:val="22"/>
                <w:szCs w:val="22"/>
              </w:rPr>
              <w:t>Gmina Osiek</w:t>
            </w:r>
          </w:p>
        </w:tc>
        <w:tc>
          <w:tcPr>
            <w:tcW w:w="1134" w:type="dxa"/>
            <w:tcBorders/>
            <w:shd w:fill="auto" w:val="clear"/>
          </w:tcPr>
          <w:p>
            <w:pPr>
              <w:pStyle w:val="Normal"/>
              <w:suppressAutoHyphens w:val="true"/>
              <w:spacing w:lineRule="auto" w:line="240" w:before="100" w:after="0"/>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320 000,00</w:t>
            </w:r>
          </w:p>
        </w:tc>
        <w:tc>
          <w:tcPr>
            <w:tcW w:w="565" w:type="dxa"/>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95</w:t>
            </w:r>
          </w:p>
        </w:tc>
        <w:tc>
          <w:tcPr>
            <w:tcW w:w="1134" w:type="dxa"/>
            <w:tcBorders/>
            <w:shd w:fill="auto" w:val="clear"/>
            <w:textDirection w:val="btLr"/>
            <w:vAlign w:val="center"/>
          </w:tcPr>
          <w:p>
            <w:pPr>
              <w:pStyle w:val="Normal"/>
              <w:suppressAutoHyphens w:val="true"/>
              <w:spacing w:lineRule="auto" w:line="240" w:before="100" w:after="0"/>
              <w:ind w:left="113" w:right="113" w:hanging="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304 000,00</w:t>
            </w:r>
          </w:p>
        </w:tc>
        <w:tc>
          <w:tcPr>
            <w:tcW w:w="852" w:type="dxa"/>
            <w:gridSpan w:val="2"/>
            <w:tcBorders/>
            <w:shd w:fill="auto" w:val="clear"/>
            <w:textDirection w:val="btLr"/>
            <w:vAlign w:val="center"/>
          </w:tcPr>
          <w:p>
            <w:pPr>
              <w:pStyle w:val="Normal"/>
              <w:suppressAutoHyphens w:val="true"/>
              <w:spacing w:lineRule="auto" w:line="240" w:before="100" w:after="0"/>
              <w:ind w:left="113" w:right="113" w:hanging="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w:t>
            </w:r>
          </w:p>
        </w:tc>
        <w:tc>
          <w:tcPr>
            <w:tcW w:w="565" w:type="dxa"/>
            <w:tcBorders/>
            <w:shd w:fill="auto" w:val="clear"/>
            <w:textDirection w:val="btLr"/>
            <w:vAlign w:val="center"/>
          </w:tcPr>
          <w:p>
            <w:pPr>
              <w:pStyle w:val="Normal"/>
              <w:suppressAutoHyphens w:val="true"/>
              <w:spacing w:lineRule="auto" w:line="240" w:before="100" w:after="0"/>
              <w:ind w:left="113" w:right="113" w:hanging="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304 000,00</w:t>
            </w:r>
          </w:p>
        </w:tc>
        <w:tc>
          <w:tcPr>
            <w:tcW w:w="995" w:type="dxa"/>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16 000,00</w:t>
            </w:r>
          </w:p>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cstheme="majorHAnsi" w:ascii="Calibri Light" w:hAnsi="Calibri Light"/>
                <w:color w:val="000000"/>
                <w:sz w:val="18"/>
                <w:szCs w:val="18"/>
              </w:rPr>
            </w:r>
          </w:p>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(budżet jst)</w:t>
            </w:r>
          </w:p>
        </w:tc>
        <w:tc>
          <w:tcPr>
            <w:tcW w:w="802" w:type="dxa"/>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w:t>
            </w:r>
          </w:p>
        </w:tc>
        <w:tc>
          <w:tcPr>
            <w:tcW w:w="615" w:type="dxa"/>
            <w:gridSpan w:val="2"/>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7.1</w:t>
            </w:r>
          </w:p>
        </w:tc>
        <w:tc>
          <w:tcPr>
            <w:tcW w:w="523" w:type="dxa"/>
            <w:gridSpan w:val="2"/>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w:t>
            </w:r>
          </w:p>
        </w:tc>
        <w:tc>
          <w:tcPr>
            <w:tcW w:w="565" w:type="dxa"/>
            <w:gridSpan w:val="2"/>
            <w:tcBorders/>
            <w:shd w:fill="auto" w:val="clear"/>
          </w:tcPr>
          <w:p>
            <w:pPr>
              <w:pStyle w:val="Normal"/>
              <w:suppressAutoHyphens w:val="true"/>
              <w:spacing w:lineRule="auto" w:line="240" w:before="100"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color w:val="000000"/>
                <w:sz w:val="18"/>
                <w:szCs w:val="18"/>
              </w:rPr>
            </w:pPr>
            <w:r>
              <w:rPr>
                <w:rFonts w:cs="Calibri Light" w:ascii="Calibri Light" w:hAnsi="Calibri Light" w:asciiTheme="majorHAnsi" w:cstheme="majorHAnsi" w:hAnsiTheme="majorHAnsi"/>
                <w:color w:val="000000"/>
                <w:sz w:val="18"/>
                <w:szCs w:val="18"/>
              </w:rPr>
              <w:t>1,2,3</w:t>
            </w:r>
          </w:p>
        </w:tc>
      </w:tr>
    </w:tbl>
    <w:p>
      <w:pPr>
        <w:sectPr>
          <w:footerReference w:type="default" r:id="rId67"/>
          <w:footnotePr>
            <w:numFmt w:val="decimal"/>
          </w:footnotePr>
          <w:type w:val="nextPage"/>
          <w:pgSz w:orient="landscape" w:w="15840" w:h="12240"/>
          <w:pgMar w:left="1134" w:right="1134" w:header="0" w:top="1134" w:footer="708" w:bottom="1134" w:gutter="0"/>
          <w:pgNumType w:fmt="decimal"/>
          <w:formProt w:val="false"/>
          <w:titlePg/>
          <w:textDirection w:val="lrTb"/>
          <w:docGrid w:type="default" w:linePitch="272" w:charSpace="8192"/>
        </w:sectPr>
        <w:pStyle w:val="Normal"/>
        <w:suppressAutoHyphens w:val="true"/>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Źródło: Opracowanie własne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Nagwek1"/>
        <w:numPr>
          <w:ilvl w:val="0"/>
          <w:numId w:val="1"/>
        </w:numPr>
        <w:shd w:val="clear" w:fill="4472C4"/>
        <w:suppressAutoHyphens w:val="true"/>
        <w:ind w:left="357" w:hanging="357"/>
        <w:jc w:val="both"/>
        <w:rPr>
          <w:rFonts w:ascii="Calibri Light" w:hAnsi="Calibri Light" w:cs="Calibri Light" w:asciiTheme="majorHAnsi" w:cstheme="majorHAnsi" w:hAnsiTheme="majorHAnsi"/>
        </w:rPr>
      </w:pPr>
      <w:bookmarkStart w:id="264" w:name="_Toc10567415"/>
      <w:bookmarkStart w:id="265" w:name="_Toc10622855"/>
      <w:bookmarkStart w:id="266" w:name="_Toc10622892"/>
      <w:bookmarkStart w:id="267" w:name="_Toc10623860"/>
      <w:bookmarkStart w:id="268" w:name="_Toc24099114"/>
      <w:r>
        <w:rPr>
          <w:rFonts w:cs="Calibri Light" w:ascii="Calibri Light" w:hAnsi="Calibri Light" w:asciiTheme="majorHAnsi" w:cstheme="majorHAnsi" w:hAnsiTheme="majorHAnsi"/>
        </w:rPr>
        <w:t>System monitoringu i oceny skuteczności działań oraz system wprowadzania modyfikacji w reakcji na zmiany w otoczeniu PR</w:t>
      </w:r>
      <w:bookmarkEnd w:id="264"/>
      <w:bookmarkEnd w:id="265"/>
      <w:bookmarkEnd w:id="266"/>
      <w:bookmarkEnd w:id="267"/>
      <w:bookmarkEnd w:id="268"/>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Zgodnie z Zasadami programowania przedsięwzięć rewitalizacyjnych w celu ubiegania się o środki finansowe w ramach Regionalnego Programu Operacyjnego Województwa Kujawsko-Pomorskiego na lata 2014-2020, monitoring jest kluczowym elementem w fazie realizacyjnej Programu Rewitalizacji. W niniejszym rozdziale zostanie omówiony sam proces kontrolujący oraz nadzorujący postępy prac związanych z realizacją Programu Rewitalizacji dla gminy Osiek na lata 2019-2023.</w:t>
      </w:r>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Sprawozdania zawierające informacje w zakresie wskaźników stanu kryzysowego (wraz z podaniem wartości aktualnej, wartości bazowej oraz wyjaśnieniem w przypadku, gdy analizowane wskaźniki stanu kryzysowego będą wskazywały na niską efektywność prowadzonych działań rewitalizacyjnych) Gmina Osiek będzie przekazywała do IZ RPO raz na dwa lata.</w:t>
      </w:r>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Podmiotem odpowiedzialnym za przeprowadzenie monitoringu oraz ocenę będzie Zespół ds. Realizacji Programu Rewitalizacji jako forma kontroli obywatelskiej nad PR. ZRPR będzie swoistym forum współpracy i dialogu interesariuszy z władzami samorządowymi w sprawach dotyczących przygotowania, monitorowania i oceny procesu rewitalizacji. Pełnić będzie również funkcję opiniodawczo-doradczą Wójta. W skład Zespołu ds. Realizacji Programu Rewitalizacji, oprócz Wójta jako głównego koordynatora, mogą zostać powołani m.in:</w:t>
      </w:r>
    </w:p>
    <w:p>
      <w:pPr>
        <w:pStyle w:val="ListParagraph"/>
        <w:numPr>
          <w:ilvl w:val="0"/>
          <w:numId w:val="28"/>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 reprezentanci Wójta;</w:t>
      </w:r>
    </w:p>
    <w:p>
      <w:pPr>
        <w:pStyle w:val="ListParagraph"/>
        <w:numPr>
          <w:ilvl w:val="0"/>
          <w:numId w:val="28"/>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2 reprezentanci organizacji społecznych (lokalnych stowarzyszeń, OSP, KGW, klubów sportowych);</w:t>
      </w:r>
    </w:p>
    <w:p>
      <w:pPr>
        <w:pStyle w:val="ListParagraph"/>
        <w:numPr>
          <w:ilvl w:val="0"/>
          <w:numId w:val="28"/>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 reprezentant mieszkańców;</w:t>
      </w:r>
    </w:p>
    <w:p>
      <w:pPr>
        <w:pStyle w:val="ListParagraph"/>
        <w:numPr>
          <w:ilvl w:val="0"/>
          <w:numId w:val="28"/>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1 reprezentant lokalnych przedsiębiorców.</w:t>
      </w:r>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Monitoring postępów wdrażania założeń i realizacji celów LPR będzie odbywał się minimum raz na 2 lata. W ramach monitoringu będzie zapewniony udział grup interesariuszy (w tym osób/podmiotów, korzystających z wsparcia projektów w ramach PR):</w:t>
      </w:r>
    </w:p>
    <w:p>
      <w:pPr>
        <w:pStyle w:val="ListParagraph"/>
        <w:numPr>
          <w:ilvl w:val="0"/>
          <w:numId w:val="29"/>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pośredni - przez przygotowywanie i opiniowanie przez ZRPR raportów z monitoringu/ewaluacji wdrażania LPR (w tym analiza założeń i realizacji wskaźników, budżetu, celów, projektów/działań) i udział ZRPR w wypracowywaniu optymalnych działań naprawczych/usprawniających wdrażanie LPR;</w:t>
      </w:r>
    </w:p>
    <w:p>
      <w:pPr>
        <w:pStyle w:val="ListParagraph"/>
        <w:numPr>
          <w:ilvl w:val="0"/>
          <w:numId w:val="29"/>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bezpośredni - przez:</w:t>
      </w:r>
    </w:p>
    <w:p>
      <w:pPr>
        <w:pStyle w:val="ListParagraph"/>
        <w:numPr>
          <w:ilvl w:val="0"/>
          <w:numId w:val="30"/>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aktywny udział w realizowanych projektach w ramach LPR;</w:t>
      </w:r>
    </w:p>
    <w:p>
      <w:pPr>
        <w:pStyle w:val="ListParagraph"/>
        <w:numPr>
          <w:ilvl w:val="0"/>
          <w:numId w:val="30"/>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udział w badaniach nt. wdrażania LPR (w tym zidentyfikowanych problemów):</w:t>
      </w:r>
    </w:p>
    <w:p>
      <w:pPr>
        <w:pStyle w:val="ListParagraph"/>
        <w:numPr>
          <w:ilvl w:val="0"/>
          <w:numId w:val="31"/>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badania ciągłe: formularz oceny wdrażania LPR dostępny dla chętnych cały czas na stronie internetowej gminy i w urzędzie gminy;</w:t>
      </w:r>
    </w:p>
    <w:p>
      <w:pPr>
        <w:pStyle w:val="ListParagraph"/>
        <w:numPr>
          <w:ilvl w:val="0"/>
          <w:numId w:val="31"/>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badania okresowe (min. raz na 2 l.): ankieta internetowa/bezpośrednia.</w:t>
      </w:r>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Głównym zadaniem prowadzonego monitoringu będzie ocena wpływu i skuteczności prowadzonych działań na zdiagnozowane problemy społeczne. Ocenie będzie podlegać przede wszystkim:</w:t>
      </w:r>
    </w:p>
    <w:p>
      <w:pPr>
        <w:pStyle w:val="ListParagraph"/>
        <w:numPr>
          <w:ilvl w:val="0"/>
          <w:numId w:val="32"/>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wpływ zrealizowanych przedsięwzięć na zdiagnozowane problemy społeczne na obszarze rewitalizacji poprzez analizę wskaźników;</w:t>
      </w:r>
    </w:p>
    <w:p>
      <w:pPr>
        <w:pStyle w:val="ListParagraph"/>
        <w:numPr>
          <w:ilvl w:val="0"/>
          <w:numId w:val="32"/>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osiągnięte wskaźniki zakładane w programie rewitalizacji (tj. produktów i rezultatów);</w:t>
      </w:r>
    </w:p>
    <w:p>
      <w:pPr>
        <w:pStyle w:val="ListParagraph"/>
        <w:numPr>
          <w:ilvl w:val="0"/>
          <w:numId w:val="32"/>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obieg przepływu informacji, dokumentów, środków finansowych i realizacji zadań;</w:t>
      </w:r>
    </w:p>
    <w:p>
      <w:pPr>
        <w:pStyle w:val="ListParagraph"/>
        <w:numPr>
          <w:ilvl w:val="0"/>
          <w:numId w:val="32"/>
        </w:numPr>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wpływ i skuteczność zakończonych projektów rewitalizacyjnych, tj. ocena zadań zakończonych w ramach założonego celu i kierunku działania.</w:t>
      </w:r>
    </w:p>
    <w:p>
      <w:p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Partycypacja społeczna będzie również zagwarantowana na etapie monitowania i ewaluacji LPR, która będzie realizowana poprzez działania Zespołu ds. Realizacji Programu Rewitalizacji. W jego skład wejdą przedstawiciele lokalnych władz samorządowych, ale także reprezentanci organizacji społecznych, mieszkańcy oraz przedsiębiorcy.</w:t>
      </w:r>
    </w:p>
    <w:p>
      <w:pPr>
        <w:sectPr>
          <w:footerReference w:type="default" r:id="rId68"/>
          <w:footnotePr>
            <w:numFmt w:val="decimal"/>
          </w:footnotePr>
          <w:type w:val="nextPage"/>
          <w:pgSz w:w="12240" w:h="15840"/>
          <w:pgMar w:left="1134" w:right="1134" w:header="0" w:top="1134" w:footer="708" w:bottom="1134" w:gutter="0"/>
          <w:pgNumType w:fmt="decimal"/>
          <w:formProt w:val="false"/>
          <w:titlePg/>
          <w:textDirection w:val="lrTb"/>
          <w:docGrid w:type="default" w:linePitch="100" w:charSpace="8192"/>
        </w:sectPr>
        <w:pStyle w:val="Normal"/>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W przypadku ewentualnej konieczności aktualizacji LPR - w uzasadnionych przypadkach, w tym na bazie wyników monitoringu/ewaluacji, LPR może być zaktualizowany na wniosek: Wójta, min.2/3 członków ZRPR lub min. 50 przedstawicieli grup interesariuszy z obszaru rewitalizacji. </w:t>
      </w:r>
    </w:p>
    <w:p>
      <w:pPr>
        <w:pStyle w:val="Normal"/>
        <w:suppressAutoHyphens w:val="true"/>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Nagwek1"/>
        <w:numPr>
          <w:ilvl w:val="0"/>
          <w:numId w:val="1"/>
        </w:numPr>
        <w:shd w:val="clear" w:fill="4472C4"/>
        <w:suppressAutoHyphens w:val="true"/>
        <w:jc w:val="both"/>
        <w:rPr>
          <w:rFonts w:ascii="Calibri Light" w:hAnsi="Calibri Light" w:cs="Calibri Light" w:asciiTheme="majorHAnsi" w:cstheme="majorHAnsi" w:hAnsiTheme="majorHAnsi"/>
        </w:rPr>
      </w:pPr>
      <w:bookmarkStart w:id="269" w:name="_Toc24099115"/>
      <w:bookmarkStart w:id="270" w:name="_Toc10567416"/>
      <w:bookmarkStart w:id="271" w:name="_Toc10622856"/>
      <w:bookmarkStart w:id="272" w:name="_Toc10622893"/>
      <w:bookmarkStart w:id="273" w:name="_Toc10623861"/>
      <w:r>
        <w:rPr>
          <w:rFonts w:cs="Calibri Light" w:ascii="Calibri Light" w:hAnsi="Calibri Light" w:asciiTheme="majorHAnsi" w:cstheme="majorHAnsi" w:hAnsiTheme="majorHAnsi"/>
        </w:rPr>
        <w:t xml:space="preserve">Ocena oddziaływania </w:t>
      </w:r>
      <w:bookmarkEnd w:id="270"/>
      <w:bookmarkEnd w:id="271"/>
      <w:bookmarkEnd w:id="272"/>
      <w:bookmarkEnd w:id="273"/>
      <w:r>
        <w:rPr>
          <w:rFonts w:cs="Calibri Light" w:ascii="Calibri Light" w:hAnsi="Calibri Light" w:asciiTheme="majorHAnsi" w:cstheme="majorHAnsi" w:hAnsiTheme="majorHAnsi"/>
        </w:rPr>
        <w:t>na środowisko</w:t>
      </w:r>
      <w:bookmarkEnd w:id="269"/>
      <w:r>
        <w:rPr>
          <w:rFonts w:cs="Calibri Light" w:ascii="Calibri Light" w:hAnsi="Calibri Light" w:asciiTheme="majorHAnsi" w:cstheme="majorHAnsi" w:hAnsiTheme="majorHAnsi"/>
        </w:rPr>
        <w:t xml:space="preserve"> </w:t>
      </w:r>
    </w:p>
    <w:p>
      <w:pPr>
        <w:pStyle w:val="Standard"/>
        <w:spacing w:before="0" w:after="120"/>
        <w:contextualSpacing/>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Standard"/>
        <w:spacing w:before="0" w:after="12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Lokalny Program Rewitalizacji dla Gminy Osiek na lata 2019 - 2023 stanowi instrument realizacji założeń Strategii rozwoju województwa kujawsko-pomorskiego do roku 2020 poprzez wykorzystanie m.in. środków unijnych, w tym środków z Regionalnego Programu Operacyjnego Województwa Kujawsko-Pomorskiego na lata 2014-2020. Jest on również zgodny z Założeniami polityki terytorialnej województwa kujawsko-pomorskiego na lata 2014-2020, przyjętymi przez Zarząd Województwa Kujawsko-Pomorskiego w dniu 30 października 2013 r., zakładającej cztery poziomy, na których będzie odbywał się proces planowania i wdrażania polityki terytorialnej.</w:t>
      </w:r>
    </w:p>
    <w:p>
      <w:pPr>
        <w:pStyle w:val="Standard"/>
        <w:spacing w:before="0" w:after="12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Przepisy ustawy z dnia 3 października 2008 roku o udostępnianiu informacji o środowisku i jego ochronie, udziale społeczeństwa w ochronie środowiska oraz o ocenach oddziaływania na środowisko (Dz.U. 2016 poz. 353) określają jakie dokumenty wymagają przeprowadzenia strategicznej oceny oddziaływania na środowisko. W przedmiotowej sprawie wspomnianego Lokalnego Programu Rewitalizacji są to dokumenty określone w art. 46. pkt 2, tj. dotyczące „polityk, strategii, planów lub programów w dziedzinie przemysłu, energetyki, transportu, telekomunikacji, gospodarki wodnej, gospodarki odpadami, leśnictwa, rolnictwa, rybołówstwa, turystyki </w:t>
        <w:br/>
        <w:t>i wykorzystywania terenu, opracowywanych lub przyjmowanych przez organy administracji, wyznaczających ramy dla późniejszej realizacji przedsięwzięć mogących znacząco oddziaływać na środowisko”.</w:t>
        <w:tab/>
      </w:r>
    </w:p>
    <w:p>
      <w:pPr>
        <w:pStyle w:val="Standard"/>
        <w:spacing w:before="0" w:after="12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Pojęcie "zrównoważony rozwój" oznacza postęp gospodarczy z poszanowaniem przyrody i rozwojem społecznym, stwarzający lepsze perspektywy dla przyszłych pokoleń. Projekty powinny osiągnąć efekt, który można rozpatrywać pod kątem ekonomicznym, ekologicznym i społecznym. Zaplanowane w ramach Lokalnego Programu Rewitalizacji Gminy Osiek na lata 2019 – 2023 inwestycje infrastrukturalne sprzyjają rozwojowi gospodarczemu, </w:t>
        <w:br/>
        <w:t>a przede wszystkim mają pozytywny wpływ na ożywienie społeczne i pozostają zgodne z zasadą zrównoważonego rozwoju oraz przyczynią się do wdrażania prawa wspólnotowego w dziedzinie ochrony środowiska poprzez osiągnięcie szeregu efektów, w tym:</w:t>
      </w:r>
    </w:p>
    <w:p>
      <w:pPr>
        <w:pStyle w:val="Standard"/>
        <w:numPr>
          <w:ilvl w:val="0"/>
          <w:numId w:val="6"/>
        </w:numPr>
        <w:spacing w:before="0" w:after="12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ekonomicznych: np. prace związane z modernizacja i przebudową istniejącego budynków użyteczności publicznej oraz zagospodarowania terenów zielonych wygenerują nakłady finansowe na pokrycie wszystkich prac, natomiast przyczynią się do poprawy jakości życia społeczności z terenu Gminy Osiek;</w:t>
      </w:r>
    </w:p>
    <w:p>
      <w:pPr>
        <w:pStyle w:val="Standard"/>
        <w:numPr>
          <w:ilvl w:val="0"/>
          <w:numId w:val="6"/>
        </w:numPr>
        <w:spacing w:before="0" w:after="12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ekologicznego: Gmina zobowiązuje się do ochrony środowiska i ograniczania szkód i uciążliwości, wynikających z zanieczyszczeń, hałasu i innych skutków prowadzonych działań. W myśl zasady prewencji w trakcie prowadzenia prac budowlanych stosowane będą tylko materiały posiadające właściwe parametry, co będzie chronić i zapobiegać przez potencjalnym, negatywnym działaniem względem środowiska. Ponadto przy realizacji każdego przedsięwzięcia, na każdym etapie Gmina zobowiązuje się do racjonalnego wykorzystywania zasobów zgodnie z poszanowaniem zasady zrównoważonego rozwoju. Gmina Osiek zgodnie z zasadą „zanieczyszczający płaci” zobowiązuje się także do pokrywania wszelkich kosztów związanych z powstaniem czynnika mogącego oddziaływać na środowisko. Zastosowanie prawidłowych rozwiązań projektowych, technicznych i technologicznych, zachowanie podstawowych zasad sztuki budowlanej oraz właściwa organizacja prac budowlanych zapewni ochronę środowiska na etapie realizacji i eksploatacji każdego przedsięwzięcia. </w:t>
      </w:r>
    </w:p>
    <w:p>
      <w:pPr>
        <w:pStyle w:val="Standard"/>
        <w:spacing w:before="0" w:after="12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Program Rewitalizacji będzie odpowiadał również na problemy związane z jakością powietrza, która warunkowana jest przede wszystkim przez stopień zanieczyszczenia powietrza. Związany jest on głównie z ilością wprowadzanych do atmosfery zanieczyszczeń, powstających w wyniku działalności człowieka. Największymi źródłami emisji zanieczyszczeń do atmosfery, spowodowanych działalnością człowieka są: procesy energetycznego spalania paliw, transport drogowy oraz emisji z obszarów zabudowy mieszkalnej ogrzewanych indywidualnie. Dlatego w ramach Programu Rewitalizacji brane są pod uwagę inwestycje mające na celu ograniczanie zanieczyszczanie środowiska np. działania zwiększające efektywność energetyczną budynków użyteczności publicznej zlokalizowanych na terenie Gminy Osiek.</w:t>
      </w:r>
    </w:p>
    <w:p>
      <w:pPr>
        <w:pStyle w:val="Standard"/>
        <w:spacing w:before="0" w:after="12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Każda planowana inwestycja przejdzie szczegółową analizę oddziaływania przedsięwzięcia na środowisko zarówno w fazie budowy, jak i w fazie eksploatacji, która zostanie dokonana w oparciu o m.in. przepisy zawarte w następujących aktach prawnych:</w:t>
      </w:r>
    </w:p>
    <w:p>
      <w:pPr>
        <w:pStyle w:val="Standard"/>
        <w:numPr>
          <w:ilvl w:val="0"/>
          <w:numId w:val="7"/>
        </w:numPr>
        <w:spacing w:before="0" w:after="12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Dyrektywa Parlamentu Europejskiego i Rady 2014/52/UE z dnia 16 kwietnia 2014 r. w sprawie oceny wpływu wywieranego przez niektóre przedsięwzięcia publiczne i prywatne na środowisko;</w:t>
      </w:r>
    </w:p>
    <w:p>
      <w:pPr>
        <w:pStyle w:val="Standard"/>
        <w:numPr>
          <w:ilvl w:val="0"/>
          <w:numId w:val="7"/>
        </w:numPr>
        <w:spacing w:before="0" w:after="12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Ustawa z dnia 3 października 2008 roku o udostępnianiu informacji o środowisku i jego ochronie, udziale społeczeństwa w ochronie środowiska oraz o ocenach oddziaływania na środowisko (t.j. Dz.U. z 2017r. poz. 1405 z późniejszymi zmianami);</w:t>
      </w:r>
    </w:p>
    <w:p>
      <w:pPr>
        <w:pStyle w:val="Standard"/>
        <w:numPr>
          <w:ilvl w:val="0"/>
          <w:numId w:val="7"/>
        </w:numPr>
        <w:spacing w:before="0" w:after="12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Ustawa z dnia 27 kwietnia 2001r. Prawo Ochrony Środowiska (t.j. Dz.U. z 2017 r. poz. 519 z późniejszymi zmianami);</w:t>
      </w:r>
    </w:p>
    <w:p>
      <w:pPr>
        <w:pStyle w:val="Standard"/>
        <w:numPr>
          <w:ilvl w:val="0"/>
          <w:numId w:val="7"/>
        </w:numPr>
        <w:spacing w:before="0" w:after="12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Ustawa z dnia 16 kwietnia 2004 r. o ochronie przyrody (t.j. Dz.U. z 2018 r, poz. 142 z późniejszymi zmianami);</w:t>
      </w:r>
    </w:p>
    <w:p>
      <w:pPr>
        <w:pStyle w:val="Standard"/>
        <w:numPr>
          <w:ilvl w:val="0"/>
          <w:numId w:val="7"/>
        </w:numPr>
        <w:spacing w:before="0" w:after="12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Ustawa z dnia 20 lipca 2017 r. Prawo wodne (t.j Dz.U. z 2017 r., poz. 1566);</w:t>
      </w:r>
    </w:p>
    <w:p>
      <w:pPr>
        <w:pStyle w:val="Standard"/>
        <w:numPr>
          <w:ilvl w:val="0"/>
          <w:numId w:val="7"/>
        </w:numPr>
        <w:spacing w:before="0" w:after="12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Ustawa z dnia 7 lipca 1994 r. Prawo budowlane (t.j. Dz.U. 2017 r, poz. 1332 z późniejszymi zmianami);</w:t>
      </w:r>
    </w:p>
    <w:p>
      <w:pPr>
        <w:pStyle w:val="Standard"/>
        <w:numPr>
          <w:ilvl w:val="0"/>
          <w:numId w:val="7"/>
        </w:numPr>
        <w:spacing w:before="0" w:after="12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Rozporządzenie Rady Ministrów z dnia 9 listopada 2010 r. w sprawie przedsięwzięć mogących znacząco oddziaływać na środowisko (Dz.U. 2016 nr 213 poz. 71);</w:t>
      </w:r>
    </w:p>
    <w:p>
      <w:pPr>
        <w:pStyle w:val="Standard"/>
        <w:numPr>
          <w:ilvl w:val="0"/>
          <w:numId w:val="7"/>
        </w:numPr>
        <w:spacing w:before="0" w:after="12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Rozporządzenie Ministra Rozwoju z dnia 29 stycznia 2016 r. w sprawie rodzajów i ilości znajdujących się w zakładzie substancji niebezpiecznych, decydujących o zaliczeniu zakładu do zakładu o zwiększonym lub dużym ryzyku wystąpienia poważnej awarii przemysłowej (Dz. U. z 2016 r., poz. 138).</w:t>
      </w:r>
    </w:p>
    <w:p>
      <w:pPr>
        <w:pStyle w:val="Standard"/>
        <w:spacing w:before="0" w:after="12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Planowane inwestycje zakładają jedynie chwilowe i w pełni odwracalne oddziaływanie na środowisko na etapie prac inwestycyjno-budowlanych. Czynnikami, które mogą mieć wpływ na stan środowiska w fazie inwestycyjnej są: zwiększone natężenie hałasu pochodzącego od pracujących pojazdów i maszyn budowlanych, większa ilość odpadów związanych z budową, pylenie, zwiększony pobór energii elektrycznej, paliwa oraz wody. Zanieczyszczenia związane z pracą maszyn, w szczególności spaliny, będą dostawać się do powietrza atmosferycznego. Dodatkowo na drogach prowadzących do terenu budowy oraz na miejscu budowy występował będzie wzmożony ruch pojazdów mechanicznych. Związane z tym będzie pylenie. Kolejnym negatywnym zjawiskiem będzie powstawanie większej ilości odpadów, które będą związane bezpośrednio z przebudową, będą to resztki materiałów budowlanych, pojemniki po tych materiałach, a także inne odpady. </w:t>
      </w:r>
    </w:p>
    <w:p>
      <w:pPr>
        <w:pStyle w:val="Standard"/>
        <w:spacing w:before="0" w:after="12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W każdym projekcie zostaną uwzględnione zagrożenia związane ze zmianami klimatu, kwestie dotyczące przystosowania się do zmian klimatu i ich łagodzenia oraz odporności na klęski żywiołowe.</w:t>
      </w:r>
    </w:p>
    <w:p>
      <w:pPr>
        <w:pStyle w:val="Standard"/>
        <w:spacing w:before="0" w:after="12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Zakres i zasięg oddziaływania przedsięwzięć planowanych do realizacji w ramach Lokalnego Programu Rewitalizacji Gminy Osiek na lata 2019 – 2023 ma charakter lokalny i obejmuje teren tylko jednej gminy. Nie wykracza poza tereny przypisane do poszczególnych przedsięwzięć. W związku z tym nie przewiduje się kumulowania oddziaływania planowanych projektów z przedsięwzięciami realizowanymi poza granicami Gminy Osiek. </w:t>
      </w:r>
    </w:p>
    <w:p>
      <w:pPr>
        <w:pStyle w:val="Standard"/>
        <w:spacing w:before="0" w:after="12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Z uwagi na położenie Gminy Osiek względem granic Polski nie ma możliwości by któryś z planowanych do realizacji projektów oddziaływał transgranicznie na środowisko. Dotyczy to fazy realizacji, funkcjonowania przedsięwzięć, które będą realizowane w ramach Lokalnego Programu Rewitalizacji Gminy Osiek na lata 2019 - 2023. </w:t>
      </w:r>
    </w:p>
    <w:p>
      <w:pPr>
        <w:pStyle w:val="Standard"/>
        <w:spacing w:before="0" w:after="12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Możliwość wystąpienia zagrożeń dla środowiska jest również niewielka. Ponadto w celu polepszenia jego stanu zaplanowano inwestycje mające na celu ograniczanie zanieczyszczanie środowiska np. działania zwiększające efektywność energetyczną budynków użyteczności publicznej zlokalizowanych na terenie Gminy Osiek.</w:t>
      </w:r>
    </w:p>
    <w:p>
      <w:pPr>
        <w:pStyle w:val="Standard"/>
        <w:spacing w:before="0" w:after="12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Zgodnie z istniejącym prawem, każdy projekt (zadanie inwestycyjne) zaplanowany w ramach celu głównego Programu Rewitalizacji oraz przyporządkowanym mu celom operacyjnym będzie musiał przejść osobną, indywidualną procedurę badania jego wpływu na środowisko w ramach m.in. opracowania Raportów oddziaływania na środowisko, które badają wpływ konkretnego przedsięwzięcia na zdrowie, życie ludzi i na środowisko oraz w szczególności zlokalizowanych na terenie Gminy Osiek obszarowych formy ochrony przyrody, o których mowa w ustawie z dnia 16 kwietnia 2004 roku o ochronie przyrody. Zgodnie z założeniami planowane przedsięwzięcia nie spowodują zajęcia siedlisk przyrodniczych oraz siedlisk gatunków, dla których wyznaczono obszary Natura 2000, a także nie spowodują zagrożeń określonych w standardowych formularzach danych dla obszarów Natura 2000. Z uwagi na charakter, zakres przedsięwzięć i lokalizację nie przewiduje się, aby jego oddziaływanie miało znacząco negatywny wpływ na obszary Natura 2000 oraz inne formy ochrony przyrody takie jak Rezerwat "Rzeka Drwęca” czy obszar chronionego krajobrazu "Obszar doliny Drwęcy"”. </w:t>
      </w:r>
    </w:p>
    <w:p>
      <w:pPr>
        <w:pStyle w:val="Standard"/>
        <w:spacing w:before="0" w:after="12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Zatem, jeżeli realizacja jakichkolwiek przedsięwzięć rewitalizacyjnych przewidzianych w ramach Programu Rewitalizacji wymagała będzie przeprowadzenia procedury administracyjnej (OOŚ) zakończonej uzyskaniem decyzji określającej środowiskowe uwarunkowania realizacji przedsięwzięcia, to postępowanie takie będzie przeprowadzone w pełni zgodnie z obowiązującymi przepisami. Wobec powyższego można prognozować, iż realizacja przedsięwzięć w ramach Programu Rewitalizacji będzie w pełni zgodna z obowiązującymi wymogami dotyczącymi ochrony środowiska. </w:t>
      </w:r>
    </w:p>
    <w:p>
      <w:pPr>
        <w:pStyle w:val="Standard"/>
        <w:spacing w:before="0" w:after="12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W szczególności realizacja każdego przedsięwzięcia zostanie poprzedzona postępowaniem zapewniającym wybór najkorzystniejszych dla środowiska wariantów lokalizacyjnych i technicznych, a także wskazaniem właściwych zabezpieczeń środowiska. Ograniczanie oddziaływań na środowisko przyrodnicze oraz warunki życia ludzi będzie również prowadzone w fazie budowy i późniejszej eksploatacji ewentualnych inwestycji. </w:t>
      </w:r>
    </w:p>
    <w:p>
      <w:pPr>
        <w:sectPr>
          <w:footerReference w:type="default" r:id="rId69"/>
          <w:footnotePr>
            <w:numFmt w:val="decimal"/>
          </w:footnotePr>
          <w:type w:val="nextPage"/>
          <w:pgSz w:w="12240" w:h="15840"/>
          <w:pgMar w:left="1134" w:right="1134" w:header="0" w:top="1134" w:footer="708" w:bottom="1134" w:gutter="0"/>
          <w:pgNumType w:fmt="decimal"/>
          <w:formProt w:val="false"/>
          <w:titlePg/>
          <w:textDirection w:val="lrTb"/>
          <w:docGrid w:type="default" w:linePitch="100" w:charSpace="8192"/>
        </w:sectPr>
        <w:pStyle w:val="Standard"/>
        <w:spacing w:before="0" w:after="12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Z uwagi na powyższe zarówno Państwowy Wojewódzki Inspektor Sanitarny w Bydgoszczy (pismo znak NNZ.9022.1.308.2018 z dnia 19.06.2019 r.) jaki i Regionalna Dyrekcja Ochrony Środowiska w Bydgoszczy (pismo znak WOO.410.222.2019.AT z dnia 19.07.2019 r.) uzgodnili odstąpienie od przeprowadzenia strategicznej oceny oddziaływania na środowisko Lokalnego Programu Rewitalizacji Gminy Osiek na lata 2019 - 2023.</w:t>
      </w:r>
    </w:p>
    <w:p>
      <w:pPr>
        <w:pStyle w:val="Nagwek1"/>
        <w:shd w:val="clear" w:fill="4472C4"/>
        <w:suppressAutoHyphens w:val="true"/>
        <w:jc w:val="both"/>
        <w:rPr/>
      </w:pPr>
      <w:bookmarkStart w:id="274" w:name="_Toc24099116"/>
      <w:r>
        <w:rPr>
          <w:rFonts w:cs="Calibri Light" w:ascii="Calibri Light" w:hAnsi="Calibri Light" w:asciiTheme="majorHAnsi" w:cstheme="majorHAnsi" w:hAnsiTheme="majorHAnsi"/>
        </w:rPr>
        <w:t>Spis map</w:t>
      </w:r>
      <w:bookmarkEnd w:id="274"/>
      <w:r>
        <w:rPr>
          <w:rFonts w:cs="Calibri Light" w:ascii="Calibri Light" w:hAnsi="Calibri Light" w:asciiTheme="majorHAnsi" w:cstheme="majorHAnsi" w:hAnsiTheme="majorHAnsi"/>
        </w:rPr>
        <w:t xml:space="preserve"> </w:t>
      </w:r>
    </w:p>
    <w:p>
      <w:pPr>
        <w:pStyle w:val="Tableoffigures"/>
        <w:tabs>
          <w:tab w:val="right" w:pos="9962" w:leader="dot"/>
        </w:tabs>
        <w:rPr>
          <w:sz w:val="22"/>
          <w:szCs w:val="22"/>
        </w:rPr>
      </w:pPr>
      <w:r>
        <w:fldChar w:fldCharType="begin"/>
      </w:r>
      <w:r>
        <w:rPr>
          <w:rStyle w:val="Czeindeksu"/>
        </w:rPr>
        <w:instrText> TOC \c "Mapa" </w:instrText>
      </w:r>
      <w:r>
        <w:rPr>
          <w:rStyle w:val="Czeindeksu"/>
        </w:rPr>
        <w:fldChar w:fldCharType="separate"/>
      </w:r>
      <w:hyperlink r:id="rId70">
        <w:r>
          <w:rPr>
            <w:rStyle w:val="Czeindeksu"/>
          </w:rPr>
          <w:t>Mapa 1. Lokalizacja gminy Osiek na terenie powiatu brodnickiego</w:t>
        </w:r>
      </w:hyperlink>
      <w:r>
        <w:rPr>
          <w:vanish w:val="false"/>
        </w:rPr>
        <w:tab/>
        <w:t>15</w:t>
      </w:r>
    </w:p>
    <w:p>
      <w:pPr>
        <w:pStyle w:val="Tableoffigures"/>
        <w:tabs>
          <w:tab w:val="right" w:pos="9962" w:leader="dot"/>
        </w:tabs>
        <w:rPr>
          <w:sz w:val="22"/>
          <w:szCs w:val="22"/>
        </w:rPr>
      </w:pPr>
      <w:hyperlink w:anchor="_Toc24097089">
        <w:r>
          <w:rPr>
            <w:rStyle w:val="Czeindeksu"/>
            <w:rFonts w:cs="Calibri Light" w:ascii="Calibri Light" w:hAnsi="Calibri Light" w:asciiTheme="majorHAnsi" w:cstheme="majorHAnsi" w:hAnsiTheme="majorHAnsi"/>
          </w:rPr>
          <w:t>Mapa 2. Obszar zdegradowany na terenie gminy Osiek</w:t>
        </w:r>
        <w:r>
          <w:rPr>
            <w:webHidden/>
          </w:rPr>
          <w:fldChar w:fldCharType="begin"/>
        </w:r>
        <w:r>
          <w:rPr>
            <w:webHidden/>
          </w:rPr>
          <w:instrText>PAGEREF _Toc24097089 \h</w:instrText>
        </w:r>
        <w:r>
          <w:rPr>
            <w:webHidden/>
          </w:rPr>
          <w:fldChar w:fldCharType="separate"/>
        </w:r>
        <w:r>
          <w:rPr>
            <w:rStyle w:val="Czeindeksu"/>
            <w:vanish w:val="false"/>
          </w:rPr>
          <w:tab/>
          <w:t>29</w:t>
        </w:r>
        <w:r>
          <w:rPr>
            <w:webHidden/>
          </w:rPr>
          <w:fldChar w:fldCharType="end"/>
        </w:r>
      </w:hyperlink>
    </w:p>
    <w:p>
      <w:pPr>
        <w:pStyle w:val="Tableoffigures"/>
        <w:tabs>
          <w:tab w:val="right" w:pos="9962" w:leader="dot"/>
        </w:tabs>
        <w:rPr>
          <w:sz w:val="22"/>
          <w:szCs w:val="22"/>
        </w:rPr>
      </w:pPr>
      <w:hyperlink w:anchor="_Toc24097090">
        <w:r>
          <w:rPr>
            <w:rStyle w:val="Czeindeksu"/>
            <w:rFonts w:cs="Calibri Light" w:ascii="Calibri Light" w:hAnsi="Calibri Light" w:asciiTheme="majorHAnsi" w:cstheme="majorHAnsi" w:hAnsiTheme="majorHAnsi"/>
          </w:rPr>
          <w:t>Mapa 3. Obszar rewitalizacji na terenie gminy Osiek</w:t>
        </w:r>
        <w:r>
          <w:rPr>
            <w:webHidden/>
          </w:rPr>
          <w:fldChar w:fldCharType="begin"/>
        </w:r>
        <w:r>
          <w:rPr>
            <w:webHidden/>
          </w:rPr>
          <w:instrText>PAGEREF _Toc24097090 \h</w:instrText>
        </w:r>
        <w:r>
          <w:rPr>
            <w:webHidden/>
          </w:rPr>
          <w:fldChar w:fldCharType="separate"/>
        </w:r>
        <w:r>
          <w:rPr>
            <w:rStyle w:val="Czeindeksu"/>
            <w:vanish w:val="false"/>
          </w:rPr>
          <w:tab/>
          <w:t>31</w:t>
        </w:r>
        <w:r>
          <w:rPr>
            <w:webHidden/>
          </w:rPr>
          <w:fldChar w:fldCharType="end"/>
        </w:r>
      </w:hyperlink>
    </w:p>
    <w:p>
      <w:pPr>
        <w:pStyle w:val="Tableoffigures"/>
        <w:tabs>
          <w:tab w:val="right" w:pos="9962" w:leader="dot"/>
        </w:tabs>
        <w:rPr>
          <w:sz w:val="22"/>
          <w:szCs w:val="22"/>
        </w:rPr>
      </w:pPr>
      <w:hyperlink w:anchor="_Toc24097091">
        <w:r>
          <w:rPr>
            <w:rStyle w:val="Czeindeksu"/>
          </w:rPr>
          <w:t>Mapa 4. Miejsce realizacji projektów rewitalizacyjnych</w:t>
        </w:r>
        <w:r>
          <w:rPr>
            <w:webHidden/>
          </w:rPr>
          <w:fldChar w:fldCharType="begin"/>
        </w:r>
        <w:r>
          <w:rPr>
            <w:webHidden/>
          </w:rPr>
          <w:instrText>PAGEREF _Toc24097091 \h</w:instrText>
        </w:r>
        <w:r>
          <w:rPr>
            <w:webHidden/>
          </w:rPr>
          <w:fldChar w:fldCharType="separate"/>
        </w:r>
        <w:r>
          <w:rPr>
            <w:rStyle w:val="Czeindeksu"/>
            <w:vanish w:val="false"/>
          </w:rPr>
          <w:tab/>
          <w:t>48</w:t>
        </w:r>
        <w:r>
          <w:rPr>
            <w:webHidden/>
          </w:rPr>
          <w:fldChar w:fldCharType="end"/>
        </w:r>
      </w:hyperlink>
    </w:p>
    <w:p>
      <w:pPr>
        <w:pStyle w:val="Nagwek1"/>
        <w:shd w:val="clear" w:fill="4472C4"/>
        <w:suppressAutoHyphens w:val="true"/>
        <w:jc w:val="both"/>
        <w:rPr/>
      </w:pPr>
      <w:bookmarkStart w:id="275" w:name="_Toc24099117"/>
      <w:r>
        <w:rPr>
          <w:rFonts w:cs="Calibri Light" w:ascii="Calibri Light" w:hAnsi="Calibri Light" w:asciiTheme="majorHAnsi" w:cstheme="majorHAnsi" w:hAnsiTheme="majorHAnsi"/>
        </w:rPr>
        <w:t>Spis tabel</w:t>
      </w:r>
      <w:bookmarkEnd w:id="275"/>
      <w:r>
        <w:rPr>
          <w:rFonts w:cs="Calibri Light" w:ascii="Calibri Light" w:hAnsi="Calibri Light" w:asciiTheme="majorHAnsi" w:cstheme="majorHAnsi" w:hAnsiTheme="majorHAnsi"/>
        </w:rPr>
        <w:t xml:space="preserve"> </w:t>
      </w:r>
      <w:r>
        <w:rPr>
          <w:rFonts w:cs="Calibri Light" w:ascii="Calibri Light" w:hAnsi="Calibri Light"/>
        </w:rPr>
        <w:fldChar w:fldCharType="end"/>
      </w:r>
    </w:p>
    <w:p>
      <w:pPr>
        <w:pStyle w:val="Tableoffigures"/>
        <w:tabs>
          <w:tab w:val="right" w:pos="9962" w:leader="dot"/>
        </w:tabs>
        <w:rPr>
          <w:sz w:val="22"/>
          <w:szCs w:val="22"/>
        </w:rPr>
      </w:pPr>
      <w:r>
        <w:fldChar w:fldCharType="begin"/>
      </w:r>
      <w:r>
        <w:rPr>
          <w:rStyle w:val="Czeindeksu"/>
          <w:rFonts w:cs="Calibri Light" w:ascii="Calibri Light" w:hAnsi="Calibri Light"/>
        </w:rPr>
        <w:instrText> TOC \c "Tabela" </w:instrText>
      </w:r>
      <w:r>
        <w:rPr>
          <w:rStyle w:val="Czeindeksu"/>
          <w:rFonts w:cs="Calibri Light" w:ascii="Calibri Light" w:hAnsi="Calibri Light"/>
        </w:rPr>
        <w:fldChar w:fldCharType="separate"/>
      </w:r>
      <w:hyperlink w:anchor="_Toc24097096">
        <w:r>
          <w:rPr>
            <w:rStyle w:val="Czeindeksu"/>
            <w:rFonts w:cs="Calibri Light" w:ascii="Calibri Light" w:hAnsi="Calibri Light" w:asciiTheme="majorHAnsi" w:cstheme="majorHAnsi" w:hAnsiTheme="majorHAnsi"/>
          </w:rPr>
          <w:t>Tabela 1. Zgodność z dokumentami szczebla regionalnego</w:t>
        </w:r>
        <w:r>
          <w:rPr>
            <w:webHidden/>
          </w:rPr>
          <w:fldChar w:fldCharType="begin"/>
        </w:r>
        <w:r>
          <w:rPr>
            <w:webHidden/>
          </w:rPr>
          <w:instrText>PAGEREF _Toc24097096 \h</w:instrText>
        </w:r>
        <w:r>
          <w:rPr>
            <w:webHidden/>
          </w:rPr>
          <w:fldChar w:fldCharType="separate"/>
        </w:r>
        <w:r>
          <w:rPr>
            <w:rStyle w:val="Czeindeksu"/>
            <w:vanish w:val="false"/>
          </w:rPr>
          <w:tab/>
          <w:t>10</w:t>
        </w:r>
        <w:r>
          <w:rPr>
            <w:webHidden/>
          </w:rPr>
          <w:fldChar w:fldCharType="end"/>
        </w:r>
      </w:hyperlink>
    </w:p>
    <w:p>
      <w:pPr>
        <w:pStyle w:val="Tableoffigures"/>
        <w:tabs>
          <w:tab w:val="right" w:pos="9962" w:leader="dot"/>
        </w:tabs>
        <w:rPr>
          <w:sz w:val="22"/>
          <w:szCs w:val="22"/>
        </w:rPr>
      </w:pPr>
      <w:hyperlink w:anchor="_Toc24097097">
        <w:r>
          <w:rPr>
            <w:rStyle w:val="Czeindeksu"/>
            <w:rFonts w:cs="Calibri Light" w:ascii="Calibri Light" w:hAnsi="Calibri Light" w:asciiTheme="majorHAnsi" w:cstheme="majorHAnsi" w:hAnsiTheme="majorHAnsi"/>
          </w:rPr>
          <w:t>Tabela 2. Zgodność z dokumentami szczebla lokalnego</w:t>
        </w:r>
        <w:r>
          <w:rPr>
            <w:webHidden/>
          </w:rPr>
          <w:fldChar w:fldCharType="begin"/>
        </w:r>
        <w:r>
          <w:rPr>
            <w:webHidden/>
          </w:rPr>
          <w:instrText>PAGEREF _Toc24097097 \h</w:instrText>
        </w:r>
        <w:r>
          <w:rPr>
            <w:webHidden/>
          </w:rPr>
          <w:fldChar w:fldCharType="separate"/>
        </w:r>
        <w:r>
          <w:rPr>
            <w:rStyle w:val="Czeindeksu"/>
            <w:vanish w:val="false"/>
          </w:rPr>
          <w:tab/>
          <w:t>12</w:t>
        </w:r>
        <w:r>
          <w:rPr>
            <w:webHidden/>
          </w:rPr>
          <w:fldChar w:fldCharType="end"/>
        </w:r>
      </w:hyperlink>
    </w:p>
    <w:p>
      <w:pPr>
        <w:pStyle w:val="Tableoffigures"/>
        <w:tabs>
          <w:tab w:val="right" w:pos="9962" w:leader="dot"/>
        </w:tabs>
        <w:rPr>
          <w:sz w:val="22"/>
          <w:szCs w:val="22"/>
        </w:rPr>
      </w:pPr>
      <w:hyperlink w:anchor="_Toc24097098">
        <w:r>
          <w:rPr>
            <w:rStyle w:val="Czeindeksu"/>
            <w:rFonts w:cs="Calibri Light" w:ascii="Calibri Light" w:hAnsi="Calibri Light" w:asciiTheme="majorHAnsi" w:cstheme="majorHAnsi" w:hAnsiTheme="majorHAnsi"/>
          </w:rPr>
          <w:t>Tabela 3. Liczba ludności na terenie gminy Osiek w latach 2010 -2018.</w:t>
        </w:r>
        <w:r>
          <w:rPr>
            <w:webHidden/>
          </w:rPr>
          <w:fldChar w:fldCharType="begin"/>
        </w:r>
        <w:r>
          <w:rPr>
            <w:webHidden/>
          </w:rPr>
          <w:instrText>PAGEREF _Toc24097098 \h</w:instrText>
        </w:r>
        <w:r>
          <w:rPr>
            <w:webHidden/>
          </w:rPr>
          <w:fldChar w:fldCharType="separate"/>
        </w:r>
        <w:r>
          <w:rPr>
            <w:rStyle w:val="Czeindeksu"/>
            <w:vanish w:val="false"/>
          </w:rPr>
          <w:tab/>
          <w:t>16</w:t>
        </w:r>
        <w:r>
          <w:rPr>
            <w:webHidden/>
          </w:rPr>
          <w:fldChar w:fldCharType="end"/>
        </w:r>
      </w:hyperlink>
    </w:p>
    <w:p>
      <w:pPr>
        <w:pStyle w:val="Tableoffigures"/>
        <w:tabs>
          <w:tab w:val="right" w:pos="9962" w:leader="dot"/>
        </w:tabs>
        <w:rPr>
          <w:sz w:val="22"/>
          <w:szCs w:val="22"/>
        </w:rPr>
      </w:pPr>
      <w:hyperlink w:anchor="_Toc24097099">
        <w:r>
          <w:rPr>
            <w:rStyle w:val="Czeindeksu"/>
            <w:rFonts w:cs="Calibri Light" w:ascii="Calibri Light" w:hAnsi="Calibri Light" w:asciiTheme="majorHAnsi" w:cstheme="majorHAnsi" w:hAnsiTheme="majorHAnsi"/>
          </w:rPr>
          <w:t>Tabela 4. Struktura mieszkańców gminy Osiek w latach 2012-2017 z podziałem na ekonomiczne grupy wiekowe</w:t>
        </w:r>
        <w:r>
          <w:rPr>
            <w:webHidden/>
          </w:rPr>
          <w:fldChar w:fldCharType="begin"/>
        </w:r>
        <w:r>
          <w:rPr>
            <w:webHidden/>
          </w:rPr>
          <w:instrText>PAGEREF _Toc24097099 \h</w:instrText>
        </w:r>
        <w:r>
          <w:rPr>
            <w:webHidden/>
          </w:rPr>
          <w:fldChar w:fldCharType="separate"/>
        </w:r>
        <w:r>
          <w:rPr>
            <w:rStyle w:val="Czeindeksu"/>
            <w:vanish w:val="false"/>
          </w:rPr>
          <w:tab/>
          <w:t>16</w:t>
        </w:r>
        <w:r>
          <w:rPr>
            <w:webHidden/>
          </w:rPr>
          <w:fldChar w:fldCharType="end"/>
        </w:r>
      </w:hyperlink>
    </w:p>
    <w:p>
      <w:pPr>
        <w:pStyle w:val="Tableoffigures"/>
        <w:tabs>
          <w:tab w:val="right" w:pos="9962" w:leader="dot"/>
        </w:tabs>
        <w:rPr>
          <w:sz w:val="22"/>
          <w:szCs w:val="22"/>
        </w:rPr>
      </w:pPr>
      <w:hyperlink w:anchor="_Toc24097100">
        <w:r>
          <w:rPr>
            <w:rStyle w:val="Czeindeksu"/>
            <w:rFonts w:cs="Calibri Light" w:ascii="Calibri Light" w:hAnsi="Calibri Light" w:asciiTheme="majorHAnsi" w:cstheme="majorHAnsi" w:hAnsiTheme="majorHAnsi"/>
          </w:rPr>
          <w:t>Tabela 5. Gospodarstwa domowe korzystające ze środowiskowej pomocy społecznej wg kryterium dochodowego</w:t>
        </w:r>
        <w:r>
          <w:rPr>
            <w:webHidden/>
          </w:rPr>
          <w:fldChar w:fldCharType="begin"/>
        </w:r>
        <w:r>
          <w:rPr>
            <w:webHidden/>
          </w:rPr>
          <w:instrText>PAGEREF _Toc24097100 \h</w:instrText>
        </w:r>
        <w:r>
          <w:rPr>
            <w:webHidden/>
          </w:rPr>
          <w:fldChar w:fldCharType="separate"/>
        </w:r>
        <w:r>
          <w:rPr>
            <w:rStyle w:val="Czeindeksu"/>
            <w:vanish w:val="false"/>
          </w:rPr>
          <w:tab/>
          <w:t>17</w:t>
        </w:r>
        <w:r>
          <w:rPr>
            <w:webHidden/>
          </w:rPr>
          <w:fldChar w:fldCharType="end"/>
        </w:r>
      </w:hyperlink>
    </w:p>
    <w:p>
      <w:pPr>
        <w:pStyle w:val="Tableoffigures"/>
        <w:tabs>
          <w:tab w:val="right" w:pos="9962" w:leader="dot"/>
        </w:tabs>
        <w:rPr>
          <w:sz w:val="22"/>
          <w:szCs w:val="22"/>
        </w:rPr>
      </w:pPr>
      <w:hyperlink w:anchor="_Toc24097101">
        <w:r>
          <w:rPr>
            <w:rStyle w:val="Czeindeksu"/>
            <w:rFonts w:cs="Calibri Light" w:ascii="Calibri Light" w:hAnsi="Calibri Light" w:asciiTheme="majorHAnsi" w:cstheme="majorHAnsi" w:hAnsiTheme="majorHAnsi"/>
          </w:rPr>
          <w:t>Tabela 6. Wyniki sprawdzianu szóstoklasisty w roku 2016.</w:t>
        </w:r>
        <w:r>
          <w:rPr>
            <w:webHidden/>
          </w:rPr>
          <w:fldChar w:fldCharType="begin"/>
        </w:r>
        <w:r>
          <w:rPr>
            <w:webHidden/>
          </w:rPr>
          <w:instrText>PAGEREF _Toc24097101 \h</w:instrText>
        </w:r>
        <w:r>
          <w:rPr>
            <w:webHidden/>
          </w:rPr>
          <w:fldChar w:fldCharType="separate"/>
        </w:r>
        <w:r>
          <w:rPr>
            <w:rStyle w:val="Czeindeksu"/>
            <w:vanish w:val="false"/>
          </w:rPr>
          <w:tab/>
          <w:t>18</w:t>
        </w:r>
        <w:r>
          <w:rPr>
            <w:webHidden/>
          </w:rPr>
          <w:fldChar w:fldCharType="end"/>
        </w:r>
      </w:hyperlink>
    </w:p>
    <w:p>
      <w:pPr>
        <w:pStyle w:val="Tableoffigures"/>
        <w:tabs>
          <w:tab w:val="right" w:pos="9962" w:leader="dot"/>
        </w:tabs>
        <w:rPr>
          <w:sz w:val="22"/>
          <w:szCs w:val="22"/>
        </w:rPr>
      </w:pPr>
      <w:hyperlink w:anchor="_Toc24097102">
        <w:r>
          <w:rPr>
            <w:rStyle w:val="Czeindeksu"/>
            <w:rFonts w:cs="Calibri Light" w:ascii="Calibri Light" w:hAnsi="Calibri Light" w:asciiTheme="majorHAnsi" w:cstheme="majorHAnsi" w:hAnsiTheme="majorHAnsi"/>
          </w:rPr>
          <w:t>Tabela 7. Wyniki egzaminu gimnazjalnego w roku 2018.</w:t>
        </w:r>
        <w:r>
          <w:rPr>
            <w:webHidden/>
          </w:rPr>
          <w:fldChar w:fldCharType="begin"/>
        </w:r>
        <w:r>
          <w:rPr>
            <w:webHidden/>
          </w:rPr>
          <w:instrText>PAGEREF _Toc24097102 \h</w:instrText>
        </w:r>
        <w:r>
          <w:rPr>
            <w:webHidden/>
          </w:rPr>
          <w:fldChar w:fldCharType="separate"/>
        </w:r>
        <w:r>
          <w:rPr>
            <w:rStyle w:val="Czeindeksu"/>
            <w:vanish w:val="false"/>
          </w:rPr>
          <w:tab/>
          <w:t>18</w:t>
        </w:r>
        <w:r>
          <w:rPr>
            <w:webHidden/>
          </w:rPr>
          <w:fldChar w:fldCharType="end"/>
        </w:r>
      </w:hyperlink>
    </w:p>
    <w:p>
      <w:pPr>
        <w:pStyle w:val="Tableoffigures"/>
        <w:tabs>
          <w:tab w:val="right" w:pos="9962" w:leader="dot"/>
        </w:tabs>
        <w:rPr>
          <w:sz w:val="22"/>
          <w:szCs w:val="22"/>
        </w:rPr>
      </w:pPr>
      <w:hyperlink w:anchor="_Toc24097103">
        <w:r>
          <w:rPr>
            <w:rStyle w:val="Czeindeksu"/>
            <w:rFonts w:cs="Calibri Light" w:ascii="Calibri Light" w:hAnsi="Calibri Light" w:asciiTheme="majorHAnsi" w:cstheme="majorHAnsi" w:hAnsiTheme="majorHAnsi"/>
          </w:rPr>
          <w:t>Tabela 8. Wyniki sprawdzianu ósmoklasisty w roku 2019.</w:t>
        </w:r>
        <w:r>
          <w:rPr>
            <w:webHidden/>
          </w:rPr>
          <w:fldChar w:fldCharType="begin"/>
        </w:r>
        <w:r>
          <w:rPr>
            <w:webHidden/>
          </w:rPr>
          <w:instrText>PAGEREF _Toc24097103 \h</w:instrText>
        </w:r>
        <w:r>
          <w:rPr>
            <w:webHidden/>
          </w:rPr>
          <w:fldChar w:fldCharType="separate"/>
        </w:r>
        <w:r>
          <w:rPr>
            <w:rStyle w:val="Czeindeksu"/>
            <w:vanish w:val="false"/>
          </w:rPr>
          <w:tab/>
          <w:t>18</w:t>
        </w:r>
        <w:r>
          <w:rPr>
            <w:webHidden/>
          </w:rPr>
          <w:fldChar w:fldCharType="end"/>
        </w:r>
      </w:hyperlink>
    </w:p>
    <w:p>
      <w:pPr>
        <w:pStyle w:val="Tableoffigures"/>
        <w:tabs>
          <w:tab w:val="right" w:pos="9962" w:leader="dot"/>
        </w:tabs>
        <w:rPr>
          <w:sz w:val="22"/>
          <w:szCs w:val="22"/>
        </w:rPr>
      </w:pPr>
      <w:hyperlink w:anchor="_Toc24097104">
        <w:r>
          <w:rPr>
            <w:rStyle w:val="Czeindeksu"/>
            <w:rFonts w:cs="Calibri Light" w:ascii="Calibri Light" w:hAnsi="Calibri Light" w:asciiTheme="majorHAnsi" w:cstheme="majorHAnsi" w:hAnsiTheme="majorHAnsi"/>
          </w:rPr>
          <w:t>Tabela 9. Osoby fizyczne prowadzące działalność gospodarczą wg sekcji PKD 2007</w:t>
        </w:r>
        <w:r>
          <w:rPr>
            <w:webHidden/>
          </w:rPr>
          <w:fldChar w:fldCharType="begin"/>
        </w:r>
        <w:r>
          <w:rPr>
            <w:webHidden/>
          </w:rPr>
          <w:instrText>PAGEREF _Toc24097104 \h</w:instrText>
        </w:r>
        <w:r>
          <w:rPr>
            <w:webHidden/>
          </w:rPr>
          <w:fldChar w:fldCharType="separate"/>
        </w:r>
        <w:r>
          <w:rPr>
            <w:rStyle w:val="Czeindeksu"/>
            <w:vanish w:val="false"/>
          </w:rPr>
          <w:tab/>
          <w:t>19</w:t>
        </w:r>
        <w:r>
          <w:rPr>
            <w:webHidden/>
          </w:rPr>
          <w:fldChar w:fldCharType="end"/>
        </w:r>
      </w:hyperlink>
    </w:p>
    <w:p>
      <w:pPr>
        <w:pStyle w:val="Tableoffigures"/>
        <w:tabs>
          <w:tab w:val="right" w:pos="9962" w:leader="dot"/>
        </w:tabs>
        <w:rPr>
          <w:sz w:val="22"/>
          <w:szCs w:val="22"/>
        </w:rPr>
      </w:pPr>
      <w:hyperlink w:anchor="_Toc24097105">
        <w:r>
          <w:rPr>
            <w:rStyle w:val="Czeindeksu"/>
            <w:rFonts w:cs="Calibri Light" w:ascii="Calibri Light" w:hAnsi="Calibri Light" w:asciiTheme="majorHAnsi" w:cstheme="majorHAnsi" w:hAnsiTheme="majorHAnsi"/>
          </w:rPr>
          <w:t>Tabela 10. Podmioty gospodarki narodowej wpisane do rejestru REGON</w:t>
        </w:r>
        <w:r>
          <w:rPr>
            <w:webHidden/>
          </w:rPr>
          <w:fldChar w:fldCharType="begin"/>
        </w:r>
        <w:r>
          <w:rPr>
            <w:webHidden/>
          </w:rPr>
          <w:instrText>PAGEREF _Toc24097105 \h</w:instrText>
        </w:r>
        <w:r>
          <w:rPr>
            <w:webHidden/>
          </w:rPr>
          <w:fldChar w:fldCharType="separate"/>
        </w:r>
        <w:r>
          <w:rPr>
            <w:rStyle w:val="Czeindeksu"/>
            <w:vanish w:val="false"/>
          </w:rPr>
          <w:tab/>
          <w:t>19</w:t>
        </w:r>
        <w:r>
          <w:rPr>
            <w:webHidden/>
          </w:rPr>
          <w:fldChar w:fldCharType="end"/>
        </w:r>
      </w:hyperlink>
    </w:p>
    <w:p>
      <w:pPr>
        <w:pStyle w:val="Tableoffigures"/>
        <w:tabs>
          <w:tab w:val="right" w:pos="9962" w:leader="dot"/>
        </w:tabs>
        <w:rPr>
          <w:sz w:val="22"/>
          <w:szCs w:val="22"/>
        </w:rPr>
      </w:pPr>
      <w:hyperlink w:anchor="_Toc24097106">
        <w:r>
          <w:rPr>
            <w:rStyle w:val="Czeindeksu"/>
            <w:rFonts w:cs="Calibri Light" w:ascii="Calibri Light" w:hAnsi="Calibri Light" w:asciiTheme="majorHAnsi" w:cstheme="majorHAnsi" w:hAnsiTheme="majorHAnsi"/>
          </w:rPr>
          <w:t>Tabela 11. Liczba mieszkańców oraz powierzchnia poszczególnych sołectw gminy Osiek.</w:t>
        </w:r>
        <w:r>
          <w:rPr>
            <w:webHidden/>
          </w:rPr>
          <w:fldChar w:fldCharType="begin"/>
        </w:r>
        <w:r>
          <w:rPr>
            <w:webHidden/>
          </w:rPr>
          <w:instrText>PAGEREF _Toc24097106 \h</w:instrText>
        </w:r>
        <w:r>
          <w:rPr>
            <w:webHidden/>
          </w:rPr>
          <w:fldChar w:fldCharType="separate"/>
        </w:r>
        <w:r>
          <w:rPr>
            <w:rStyle w:val="Czeindeksu"/>
            <w:vanish w:val="false"/>
          </w:rPr>
          <w:tab/>
          <w:t>21</w:t>
        </w:r>
        <w:r>
          <w:rPr>
            <w:webHidden/>
          </w:rPr>
          <w:fldChar w:fldCharType="end"/>
        </w:r>
      </w:hyperlink>
    </w:p>
    <w:p>
      <w:pPr>
        <w:pStyle w:val="Tableoffigures"/>
        <w:tabs>
          <w:tab w:val="right" w:pos="9962" w:leader="dot"/>
        </w:tabs>
        <w:rPr>
          <w:sz w:val="22"/>
          <w:szCs w:val="22"/>
        </w:rPr>
      </w:pPr>
      <w:hyperlink w:anchor="_Toc24097107">
        <w:r>
          <w:rPr>
            <w:rStyle w:val="Czeindeksu"/>
            <w:rFonts w:cs="Calibri Light" w:ascii="Calibri Light" w:hAnsi="Calibri Light" w:asciiTheme="majorHAnsi" w:cstheme="majorHAnsi" w:hAnsiTheme="majorHAnsi"/>
          </w:rPr>
          <w:t>Tabela 12. Udział ludności w wieku poprodukcyjnym w ludności ogółem w sołectwach Osiek, Osiek Kolonia, Jeziorki, Łapinóż, Wrzeszewo, Tomaszewo, Strzygi, Sumin, Kretki Małe, Kretki Duże, Szynkowizna, Kujawa, Dębowo, Obórki.</w:t>
        </w:r>
        <w:r>
          <w:rPr>
            <w:webHidden/>
          </w:rPr>
          <w:fldChar w:fldCharType="begin"/>
        </w:r>
        <w:r>
          <w:rPr>
            <w:webHidden/>
          </w:rPr>
          <w:instrText>PAGEREF _Toc24097107 \h</w:instrText>
        </w:r>
        <w:r>
          <w:rPr>
            <w:webHidden/>
          </w:rPr>
          <w:fldChar w:fldCharType="separate"/>
        </w:r>
        <w:r>
          <w:rPr>
            <w:rStyle w:val="Czeindeksu"/>
            <w:vanish w:val="false"/>
          </w:rPr>
          <w:tab/>
          <w:t>22</w:t>
        </w:r>
        <w:r>
          <w:rPr>
            <w:webHidden/>
          </w:rPr>
          <w:fldChar w:fldCharType="end"/>
        </w:r>
      </w:hyperlink>
    </w:p>
    <w:p>
      <w:pPr>
        <w:pStyle w:val="Tableoffigures"/>
        <w:tabs>
          <w:tab w:val="right" w:pos="9962" w:leader="dot"/>
        </w:tabs>
        <w:rPr>
          <w:sz w:val="22"/>
          <w:szCs w:val="22"/>
        </w:rPr>
      </w:pPr>
      <w:hyperlink w:anchor="_Toc24097108">
        <w:r>
          <w:rPr>
            <w:rStyle w:val="Czeindeksu"/>
            <w:rFonts w:cs="Calibri Light" w:ascii="Calibri Light" w:hAnsi="Calibri Light" w:asciiTheme="majorHAnsi" w:cstheme="majorHAnsi" w:hAnsiTheme="majorHAnsi"/>
          </w:rPr>
          <w:t>Tabela 13. Stosunek osób bezrobotnych bez pracy 12 miesięcy i dłużej względem ludności w wieku produkcyjnym w sołectwach Osiek Kolonia, Łapinóż, Wrzeszewo, Strzygi, Sumówko, Kretki Małe, Kretki Duże, Kujawa, Obórki i Tadajewo.</w:t>
        </w:r>
        <w:r>
          <w:rPr>
            <w:webHidden/>
          </w:rPr>
          <w:fldChar w:fldCharType="begin"/>
        </w:r>
        <w:r>
          <w:rPr>
            <w:webHidden/>
          </w:rPr>
          <w:instrText>PAGEREF _Toc24097108 \h</w:instrText>
        </w:r>
        <w:r>
          <w:rPr>
            <w:webHidden/>
          </w:rPr>
          <w:fldChar w:fldCharType="separate"/>
        </w:r>
        <w:r>
          <w:rPr>
            <w:rStyle w:val="Czeindeksu"/>
            <w:vanish w:val="false"/>
          </w:rPr>
          <w:tab/>
          <w:t>23</w:t>
        </w:r>
        <w:r>
          <w:rPr>
            <w:webHidden/>
          </w:rPr>
          <w:fldChar w:fldCharType="end"/>
        </w:r>
      </w:hyperlink>
    </w:p>
    <w:p>
      <w:pPr>
        <w:pStyle w:val="Tableoffigures"/>
        <w:tabs>
          <w:tab w:val="right" w:pos="9962" w:leader="dot"/>
        </w:tabs>
        <w:rPr>
          <w:sz w:val="22"/>
          <w:szCs w:val="22"/>
        </w:rPr>
      </w:pPr>
      <w:hyperlink w:anchor="_Toc24097109">
        <w:r>
          <w:rPr>
            <w:rStyle w:val="Czeindeksu"/>
            <w:rFonts w:cs="Calibri Light" w:ascii="Calibri Light" w:hAnsi="Calibri Light" w:asciiTheme="majorHAnsi" w:cstheme="majorHAnsi" w:hAnsiTheme="majorHAnsi"/>
          </w:rPr>
          <w:t>Tabela 14. Udział dzieci do lat 17, na które rodzice otrzymują zasiłek rodzinny w liczbie dzieci w tym wieku w sołectwach Warpalice, Kretki Małe, Kretki Duże, Szynkowizna, Kujawa i Łapinóż.</w:t>
        </w:r>
        <w:r>
          <w:rPr>
            <w:webHidden/>
          </w:rPr>
          <w:fldChar w:fldCharType="begin"/>
        </w:r>
        <w:r>
          <w:rPr>
            <w:webHidden/>
          </w:rPr>
          <w:instrText>PAGEREF _Toc24097109 \h</w:instrText>
        </w:r>
        <w:r>
          <w:rPr>
            <w:webHidden/>
          </w:rPr>
          <w:fldChar w:fldCharType="separate"/>
        </w:r>
        <w:r>
          <w:rPr>
            <w:rStyle w:val="Czeindeksu"/>
            <w:vanish w:val="false"/>
          </w:rPr>
          <w:tab/>
          <w:t>24</w:t>
        </w:r>
        <w:r>
          <w:rPr>
            <w:webHidden/>
          </w:rPr>
          <w:fldChar w:fldCharType="end"/>
        </w:r>
      </w:hyperlink>
    </w:p>
    <w:p>
      <w:pPr>
        <w:pStyle w:val="Tableoffigures"/>
        <w:tabs>
          <w:tab w:val="right" w:pos="9962" w:leader="dot"/>
        </w:tabs>
        <w:rPr>
          <w:sz w:val="22"/>
          <w:szCs w:val="22"/>
        </w:rPr>
      </w:pPr>
      <w:hyperlink w:anchor="_Toc24097110">
        <w:r>
          <w:rPr>
            <w:rStyle w:val="Czeindeksu"/>
            <w:rFonts w:cs="Calibri Light" w:ascii="Calibri Light" w:hAnsi="Calibri Light" w:asciiTheme="majorHAnsi" w:cstheme="majorHAnsi" w:hAnsiTheme="majorHAnsi"/>
          </w:rPr>
          <w:t>Tabela 15. Stosunek interwencji służb porządkowych z powodu zakłócania miru domowego i porządku publicznego względem ogółu gospodarstw domowych w sołectwach Osiek, Strzygi, Sumin, Dębowo, Obórki i Tadajewo.</w:t>
        </w:r>
        <w:r>
          <w:rPr>
            <w:webHidden/>
          </w:rPr>
          <w:fldChar w:fldCharType="begin"/>
        </w:r>
        <w:r>
          <w:rPr>
            <w:webHidden/>
          </w:rPr>
          <w:instrText>PAGEREF _Toc24097110 \h</w:instrText>
        </w:r>
        <w:r>
          <w:rPr>
            <w:webHidden/>
          </w:rPr>
          <w:fldChar w:fldCharType="separate"/>
        </w:r>
        <w:r>
          <w:rPr>
            <w:rStyle w:val="Czeindeksu"/>
            <w:vanish w:val="false"/>
          </w:rPr>
          <w:tab/>
          <w:t>24</w:t>
        </w:r>
        <w:r>
          <w:rPr>
            <w:webHidden/>
          </w:rPr>
          <w:fldChar w:fldCharType="end"/>
        </w:r>
      </w:hyperlink>
    </w:p>
    <w:p>
      <w:pPr>
        <w:pStyle w:val="Tableoffigures"/>
        <w:tabs>
          <w:tab w:val="right" w:pos="9962" w:leader="dot"/>
        </w:tabs>
        <w:rPr>
          <w:sz w:val="22"/>
          <w:szCs w:val="22"/>
        </w:rPr>
      </w:pPr>
      <w:hyperlink w:anchor="_Toc24097111">
        <w:r>
          <w:rPr>
            <w:rStyle w:val="Czeindeksu"/>
            <w:rFonts w:cs="Calibri Light" w:ascii="Calibri Light" w:hAnsi="Calibri Light" w:asciiTheme="majorHAnsi" w:cstheme="majorHAnsi" w:hAnsiTheme="majorHAnsi"/>
          </w:rPr>
          <w:t>Tabela 16. Udział gospodarstw domowych - stałych beneficjentów środowiskowej pomocy społecznej w liczbie gospodarstw domowych ogółem w sołectwach Osiek Kolonia, Jeziorki, Wrzeszewo, Tomaszewo i Warpalice.</w:t>
        </w:r>
        <w:r>
          <w:rPr>
            <w:webHidden/>
          </w:rPr>
          <w:fldChar w:fldCharType="begin"/>
        </w:r>
        <w:r>
          <w:rPr>
            <w:webHidden/>
          </w:rPr>
          <w:instrText>PAGEREF _Toc24097111 \h</w:instrText>
        </w:r>
        <w:r>
          <w:rPr>
            <w:webHidden/>
          </w:rPr>
          <w:fldChar w:fldCharType="separate"/>
        </w:r>
        <w:r>
          <w:rPr>
            <w:rStyle w:val="Czeindeksu"/>
            <w:vanish w:val="false"/>
          </w:rPr>
          <w:tab/>
          <w:t>25</w:t>
        </w:r>
        <w:r>
          <w:rPr>
            <w:webHidden/>
          </w:rPr>
          <w:fldChar w:fldCharType="end"/>
        </w:r>
      </w:hyperlink>
    </w:p>
    <w:p>
      <w:pPr>
        <w:pStyle w:val="Tableoffigures"/>
        <w:tabs>
          <w:tab w:val="right" w:pos="9962" w:leader="dot"/>
        </w:tabs>
        <w:rPr>
          <w:sz w:val="22"/>
          <w:szCs w:val="22"/>
        </w:rPr>
      </w:pPr>
      <w:hyperlink w:anchor="_Toc24097112">
        <w:r>
          <w:rPr>
            <w:rStyle w:val="Czeindeksu"/>
            <w:rFonts w:cs="Calibri Light" w:ascii="Calibri Light" w:hAnsi="Calibri Light" w:asciiTheme="majorHAnsi" w:cstheme="majorHAnsi" w:hAnsiTheme="majorHAnsi"/>
          </w:rPr>
          <w:t>Tabela 17. Sołectwo należy do rejonu obsługi szkoły podstawowej lub gimnazjum o niskim poziomie kształcenia (wg kryterium szczegółowego)</w:t>
        </w:r>
        <w:r>
          <w:rPr>
            <w:webHidden/>
          </w:rPr>
          <w:fldChar w:fldCharType="begin"/>
        </w:r>
        <w:r>
          <w:rPr>
            <w:webHidden/>
          </w:rPr>
          <w:instrText>PAGEREF _Toc24097112 \h</w:instrText>
        </w:r>
        <w:r>
          <w:rPr>
            <w:webHidden/>
          </w:rPr>
          <w:fldChar w:fldCharType="separate"/>
        </w:r>
        <w:r>
          <w:rPr>
            <w:rStyle w:val="Czeindeksu"/>
            <w:vanish w:val="false"/>
          </w:rPr>
          <w:tab/>
          <w:t>25</w:t>
        </w:r>
        <w:r>
          <w:rPr>
            <w:webHidden/>
          </w:rPr>
          <w:fldChar w:fldCharType="end"/>
        </w:r>
      </w:hyperlink>
    </w:p>
    <w:p>
      <w:pPr>
        <w:pStyle w:val="Tableoffigures"/>
        <w:tabs>
          <w:tab w:val="right" w:pos="9962" w:leader="dot"/>
        </w:tabs>
        <w:rPr>
          <w:sz w:val="22"/>
          <w:szCs w:val="22"/>
        </w:rPr>
      </w:pPr>
      <w:hyperlink w:anchor="_Toc24097113">
        <w:r>
          <w:rPr>
            <w:rStyle w:val="Czeindeksu"/>
            <w:rFonts w:cs="Calibri Light" w:ascii="Calibri Light" w:hAnsi="Calibri Light" w:asciiTheme="majorHAnsi" w:cstheme="majorHAnsi" w:hAnsiTheme="majorHAnsi"/>
          </w:rPr>
          <w:t>Tabela 18. Wyniki sprawdzianu ósmoklasisty w roku 2019.</w:t>
        </w:r>
        <w:r>
          <w:rPr>
            <w:webHidden/>
          </w:rPr>
          <w:fldChar w:fldCharType="begin"/>
        </w:r>
        <w:r>
          <w:rPr>
            <w:webHidden/>
          </w:rPr>
          <w:instrText>PAGEREF _Toc24097113 \h</w:instrText>
        </w:r>
        <w:r>
          <w:rPr>
            <w:webHidden/>
          </w:rPr>
          <w:fldChar w:fldCharType="separate"/>
        </w:r>
        <w:r>
          <w:rPr>
            <w:rStyle w:val="Czeindeksu"/>
            <w:vanish w:val="false"/>
          </w:rPr>
          <w:tab/>
          <w:t>26</w:t>
        </w:r>
        <w:r>
          <w:rPr>
            <w:webHidden/>
          </w:rPr>
          <w:fldChar w:fldCharType="end"/>
        </w:r>
      </w:hyperlink>
    </w:p>
    <w:p>
      <w:pPr>
        <w:pStyle w:val="Tableoffigures"/>
        <w:tabs>
          <w:tab w:val="right" w:pos="9962" w:leader="dot"/>
        </w:tabs>
        <w:rPr>
          <w:sz w:val="22"/>
          <w:szCs w:val="22"/>
        </w:rPr>
      </w:pPr>
      <w:hyperlink w:anchor="_Toc24097114">
        <w:r>
          <w:rPr>
            <w:rStyle w:val="Czeindeksu"/>
            <w:rFonts w:cs="Calibri Light" w:ascii="Calibri Light" w:hAnsi="Calibri Light" w:asciiTheme="majorHAnsi" w:cstheme="majorHAnsi" w:hAnsiTheme="majorHAnsi"/>
          </w:rPr>
          <w:t>Tabela 19. Zestawienie analizy wskaźnikowej</w:t>
        </w:r>
        <w:r>
          <w:rPr>
            <w:webHidden/>
          </w:rPr>
          <w:fldChar w:fldCharType="begin"/>
        </w:r>
        <w:r>
          <w:rPr>
            <w:webHidden/>
          </w:rPr>
          <w:instrText>PAGEREF _Toc24097114 \h</w:instrText>
        </w:r>
        <w:r>
          <w:rPr>
            <w:webHidden/>
          </w:rPr>
          <w:fldChar w:fldCharType="separate"/>
        </w:r>
        <w:r>
          <w:rPr>
            <w:rStyle w:val="Czeindeksu"/>
            <w:vanish w:val="false"/>
          </w:rPr>
          <w:tab/>
          <w:t>27</w:t>
        </w:r>
        <w:r>
          <w:rPr>
            <w:webHidden/>
          </w:rPr>
          <w:fldChar w:fldCharType="end"/>
        </w:r>
      </w:hyperlink>
    </w:p>
    <w:p>
      <w:pPr>
        <w:pStyle w:val="Tableoffigures"/>
        <w:tabs>
          <w:tab w:val="right" w:pos="9962" w:leader="dot"/>
        </w:tabs>
        <w:rPr>
          <w:sz w:val="22"/>
          <w:szCs w:val="22"/>
        </w:rPr>
      </w:pPr>
      <w:hyperlink w:anchor="_Toc24097115">
        <w:r>
          <w:rPr>
            <w:rStyle w:val="Czeindeksu"/>
            <w:rFonts w:cs="Calibri Light" w:ascii="Calibri Light" w:hAnsi="Calibri Light" w:asciiTheme="majorHAnsi" w:cstheme="majorHAnsi" w:hAnsiTheme="majorHAnsi"/>
          </w:rPr>
          <w:t>Tabela 20. Powierzchnia oraz ludność na obszarze rewitalizacji</w:t>
        </w:r>
        <w:r>
          <w:rPr>
            <w:webHidden/>
          </w:rPr>
          <w:fldChar w:fldCharType="begin"/>
        </w:r>
        <w:r>
          <w:rPr>
            <w:webHidden/>
          </w:rPr>
          <w:instrText>PAGEREF _Toc24097115 \h</w:instrText>
        </w:r>
        <w:r>
          <w:rPr>
            <w:webHidden/>
          </w:rPr>
          <w:fldChar w:fldCharType="separate"/>
        </w:r>
        <w:r>
          <w:rPr>
            <w:rStyle w:val="Czeindeksu"/>
            <w:vanish w:val="false"/>
          </w:rPr>
          <w:tab/>
          <w:t>30</w:t>
        </w:r>
        <w:r>
          <w:rPr>
            <w:webHidden/>
          </w:rPr>
          <w:fldChar w:fldCharType="end"/>
        </w:r>
      </w:hyperlink>
    </w:p>
    <w:p>
      <w:pPr>
        <w:pStyle w:val="Tableoffigures"/>
        <w:tabs>
          <w:tab w:val="right" w:pos="9962" w:leader="dot"/>
        </w:tabs>
        <w:rPr>
          <w:sz w:val="22"/>
          <w:szCs w:val="22"/>
        </w:rPr>
      </w:pPr>
      <w:hyperlink w:anchor="_Toc24097116">
        <w:r>
          <w:rPr>
            <w:rStyle w:val="Czeindeksu"/>
            <w:rFonts w:cs="Calibri Light" w:ascii="Calibri Light" w:hAnsi="Calibri Light" w:asciiTheme="majorHAnsi" w:cstheme="majorHAnsi" w:hAnsiTheme="majorHAnsi"/>
          </w:rPr>
          <w:t>Tabela 21. Wskaźniki realizacji celów rewitalizacji</w:t>
        </w:r>
        <w:r>
          <w:rPr>
            <w:webHidden/>
          </w:rPr>
          <w:fldChar w:fldCharType="begin"/>
        </w:r>
        <w:r>
          <w:rPr>
            <w:webHidden/>
          </w:rPr>
          <w:instrText>PAGEREF _Toc24097116 \h</w:instrText>
        </w:r>
        <w:r>
          <w:rPr>
            <w:webHidden/>
          </w:rPr>
          <w:fldChar w:fldCharType="separate"/>
        </w:r>
        <w:r>
          <w:rPr>
            <w:rStyle w:val="Czeindeksu"/>
            <w:vanish w:val="false"/>
          </w:rPr>
          <w:tab/>
          <w:t>40</w:t>
        </w:r>
        <w:r>
          <w:rPr>
            <w:webHidden/>
          </w:rPr>
          <w:fldChar w:fldCharType="end"/>
        </w:r>
      </w:hyperlink>
    </w:p>
    <w:p>
      <w:pPr>
        <w:pStyle w:val="Tableoffigures"/>
        <w:tabs>
          <w:tab w:val="right" w:pos="9962" w:leader="dot"/>
        </w:tabs>
        <w:rPr>
          <w:sz w:val="22"/>
          <w:szCs w:val="22"/>
        </w:rPr>
      </w:pPr>
      <w:hyperlink w:anchor="_Toc24097117">
        <w:r>
          <w:rPr>
            <w:rStyle w:val="Czeindeksu"/>
            <w:rFonts w:cs="Calibri Light" w:ascii="Calibri Light" w:hAnsi="Calibri Light" w:asciiTheme="majorHAnsi" w:cstheme="majorHAnsi" w:hAnsiTheme="majorHAnsi"/>
          </w:rPr>
          <w:t>Tabela 22. Lista głównych projektów/przedsięwzięć rewitalizacyjnych</w:t>
        </w:r>
        <w:r>
          <w:rPr>
            <w:webHidden/>
          </w:rPr>
          <w:fldChar w:fldCharType="begin"/>
        </w:r>
        <w:r>
          <w:rPr>
            <w:webHidden/>
          </w:rPr>
          <w:instrText>PAGEREF _Toc24097117 \h</w:instrText>
        </w:r>
        <w:r>
          <w:rPr>
            <w:webHidden/>
          </w:rPr>
          <w:fldChar w:fldCharType="separate"/>
        </w:r>
        <w:r>
          <w:rPr>
            <w:rStyle w:val="Czeindeksu"/>
            <w:vanish w:val="false"/>
          </w:rPr>
          <w:tab/>
          <w:t>42</w:t>
        </w:r>
        <w:r>
          <w:rPr>
            <w:webHidden/>
          </w:rPr>
          <w:fldChar w:fldCharType="end"/>
        </w:r>
      </w:hyperlink>
    </w:p>
    <w:p>
      <w:pPr>
        <w:pStyle w:val="Tableoffigures"/>
        <w:tabs>
          <w:tab w:val="right" w:pos="9962" w:leader="dot"/>
        </w:tabs>
        <w:rPr>
          <w:sz w:val="22"/>
          <w:szCs w:val="22"/>
        </w:rPr>
      </w:pPr>
      <w:hyperlink w:anchor="_Toc24097118">
        <w:r>
          <w:rPr>
            <w:rStyle w:val="Czeindeksu"/>
          </w:rPr>
          <w:t>Tabela 23. Sfery oddziaływania przedsięwzięć rewitalizacyjnych</w:t>
        </w:r>
        <w:r>
          <w:rPr>
            <w:webHidden/>
          </w:rPr>
          <w:fldChar w:fldCharType="begin"/>
        </w:r>
        <w:r>
          <w:rPr>
            <w:webHidden/>
          </w:rPr>
          <w:instrText>PAGEREF _Toc24097118 \h</w:instrText>
        </w:r>
        <w:r>
          <w:rPr>
            <w:webHidden/>
          </w:rPr>
          <w:fldChar w:fldCharType="separate"/>
        </w:r>
        <w:r>
          <w:rPr>
            <w:rStyle w:val="Czeindeksu"/>
            <w:vanish w:val="false"/>
          </w:rPr>
          <w:tab/>
          <w:t>49</w:t>
        </w:r>
        <w:r>
          <w:rPr>
            <w:webHidden/>
          </w:rPr>
          <w:fldChar w:fldCharType="end"/>
        </w:r>
      </w:hyperlink>
    </w:p>
    <w:p>
      <w:pPr>
        <w:pStyle w:val="Tableoffigures"/>
        <w:tabs>
          <w:tab w:val="right" w:pos="9962" w:leader="dot"/>
        </w:tabs>
        <w:rPr>
          <w:sz w:val="22"/>
          <w:szCs w:val="22"/>
        </w:rPr>
      </w:pPr>
      <w:hyperlink w:anchor="_Toc24097119">
        <w:r>
          <w:rPr>
            <w:rStyle w:val="Czeindeksu"/>
            <w:rFonts w:cs="Calibri Light" w:ascii="Calibri Light" w:hAnsi="Calibri Light" w:asciiTheme="majorHAnsi" w:cstheme="majorHAnsi" w:hAnsiTheme="majorHAnsi"/>
          </w:rPr>
          <w:t>Tabela 24. Silne strony gminy Osiek – wyniki konsultacji społecznych</w:t>
        </w:r>
        <w:r>
          <w:rPr>
            <w:webHidden/>
          </w:rPr>
          <w:fldChar w:fldCharType="begin"/>
        </w:r>
        <w:r>
          <w:rPr>
            <w:webHidden/>
          </w:rPr>
          <w:instrText>PAGEREF _Toc24097119 \h</w:instrText>
        </w:r>
        <w:r>
          <w:rPr>
            <w:webHidden/>
          </w:rPr>
          <w:fldChar w:fldCharType="separate"/>
        </w:r>
        <w:r>
          <w:rPr>
            <w:rStyle w:val="Czeindeksu"/>
            <w:vanish w:val="false"/>
          </w:rPr>
          <w:tab/>
          <w:t>56</w:t>
        </w:r>
        <w:r>
          <w:rPr>
            <w:webHidden/>
          </w:rPr>
          <w:fldChar w:fldCharType="end"/>
        </w:r>
      </w:hyperlink>
    </w:p>
    <w:p>
      <w:pPr>
        <w:pStyle w:val="Tableoffigures"/>
        <w:tabs>
          <w:tab w:val="right" w:pos="9962" w:leader="dot"/>
        </w:tabs>
        <w:rPr>
          <w:sz w:val="22"/>
          <w:szCs w:val="22"/>
        </w:rPr>
      </w:pPr>
      <w:hyperlink w:anchor="_Toc24097120">
        <w:r>
          <w:rPr>
            <w:rStyle w:val="Czeindeksu"/>
            <w:rFonts w:cs="Calibri Light" w:ascii="Calibri Light" w:hAnsi="Calibri Light" w:asciiTheme="majorHAnsi" w:cstheme="majorHAnsi" w:hAnsiTheme="majorHAnsi"/>
          </w:rPr>
          <w:t>Tabela 25. Słabe strony gminy Osiek – wyniki konsultacji społecznych</w:t>
        </w:r>
        <w:r>
          <w:rPr>
            <w:webHidden/>
          </w:rPr>
          <w:fldChar w:fldCharType="begin"/>
        </w:r>
        <w:r>
          <w:rPr>
            <w:webHidden/>
          </w:rPr>
          <w:instrText>PAGEREF _Toc24097120 \h</w:instrText>
        </w:r>
        <w:r>
          <w:rPr>
            <w:webHidden/>
          </w:rPr>
          <w:fldChar w:fldCharType="separate"/>
        </w:r>
        <w:r>
          <w:rPr>
            <w:rStyle w:val="Czeindeksu"/>
            <w:vanish w:val="false"/>
          </w:rPr>
          <w:tab/>
          <w:t>57</w:t>
        </w:r>
        <w:r>
          <w:rPr>
            <w:webHidden/>
          </w:rPr>
          <w:fldChar w:fldCharType="end"/>
        </w:r>
      </w:hyperlink>
    </w:p>
    <w:p>
      <w:pPr>
        <w:pStyle w:val="Tableoffigures"/>
        <w:tabs>
          <w:tab w:val="right" w:pos="9962" w:leader="dot"/>
        </w:tabs>
        <w:rPr>
          <w:sz w:val="22"/>
          <w:szCs w:val="22"/>
        </w:rPr>
      </w:pPr>
      <w:hyperlink w:anchor="_Toc24097121">
        <w:r>
          <w:rPr>
            <w:rStyle w:val="Czeindeksu"/>
            <w:rFonts w:cs="Calibri Light" w:ascii="Calibri Light" w:hAnsi="Calibri Light" w:asciiTheme="majorHAnsi" w:cstheme="majorHAnsi" w:hAnsiTheme="majorHAnsi"/>
          </w:rPr>
          <w:t>Tabela 26. Szanse gminy Osiek – wyniki konsultacji społecznych</w:t>
        </w:r>
        <w:r>
          <w:rPr>
            <w:webHidden/>
          </w:rPr>
          <w:fldChar w:fldCharType="begin"/>
        </w:r>
        <w:r>
          <w:rPr>
            <w:webHidden/>
          </w:rPr>
          <w:instrText>PAGEREF _Toc24097121 \h</w:instrText>
        </w:r>
        <w:r>
          <w:rPr>
            <w:webHidden/>
          </w:rPr>
          <w:fldChar w:fldCharType="separate"/>
        </w:r>
        <w:r>
          <w:rPr>
            <w:rStyle w:val="Czeindeksu"/>
            <w:vanish w:val="false"/>
          </w:rPr>
          <w:tab/>
          <w:t>58</w:t>
        </w:r>
        <w:r>
          <w:rPr>
            <w:webHidden/>
          </w:rPr>
          <w:fldChar w:fldCharType="end"/>
        </w:r>
      </w:hyperlink>
    </w:p>
    <w:p>
      <w:pPr>
        <w:pStyle w:val="Tableoffigures"/>
        <w:tabs>
          <w:tab w:val="right" w:pos="9962" w:leader="dot"/>
        </w:tabs>
        <w:rPr>
          <w:sz w:val="22"/>
          <w:szCs w:val="22"/>
        </w:rPr>
      </w:pPr>
      <w:hyperlink w:anchor="_Toc24097122">
        <w:r>
          <w:rPr>
            <w:rStyle w:val="Czeindeksu"/>
            <w:rFonts w:cs="Calibri Light" w:ascii="Calibri Light" w:hAnsi="Calibri Light" w:asciiTheme="majorHAnsi" w:cstheme="majorHAnsi" w:hAnsiTheme="majorHAnsi"/>
          </w:rPr>
          <w:t>Tabela 27. Zagrożenia gminy Osiek – wyniki konsultacji społecznych</w:t>
        </w:r>
        <w:r>
          <w:rPr>
            <w:webHidden/>
          </w:rPr>
          <w:fldChar w:fldCharType="begin"/>
        </w:r>
        <w:r>
          <w:rPr>
            <w:webHidden/>
          </w:rPr>
          <w:instrText>PAGEREF _Toc24097122 \h</w:instrText>
        </w:r>
        <w:r>
          <w:rPr>
            <w:webHidden/>
          </w:rPr>
          <w:fldChar w:fldCharType="separate"/>
        </w:r>
        <w:r>
          <w:rPr>
            <w:rStyle w:val="Czeindeksu"/>
            <w:vanish w:val="false"/>
          </w:rPr>
          <w:tab/>
          <w:t>58</w:t>
        </w:r>
        <w:r>
          <w:rPr>
            <w:webHidden/>
          </w:rPr>
          <w:fldChar w:fldCharType="end"/>
        </w:r>
      </w:hyperlink>
    </w:p>
    <w:p>
      <w:pPr>
        <w:pStyle w:val="Tableoffigures"/>
        <w:tabs>
          <w:tab w:val="right" w:pos="9962" w:leader="dot"/>
        </w:tabs>
        <w:rPr>
          <w:sz w:val="22"/>
          <w:szCs w:val="22"/>
        </w:rPr>
      </w:pPr>
      <w:hyperlink w:anchor="_Toc24097123">
        <w:r>
          <w:rPr>
            <w:rStyle w:val="Czeindeksu"/>
            <w:rFonts w:cs="Calibri Light" w:ascii="Calibri Light" w:hAnsi="Calibri Light" w:asciiTheme="majorHAnsi" w:cstheme="majorHAnsi" w:hAnsiTheme="majorHAnsi"/>
          </w:rPr>
          <w:t>Tabela 28. Główne projekty/przedsięwzięcia rewitalizacyjne</w:t>
        </w:r>
        <w:r>
          <w:rPr>
            <w:webHidden/>
          </w:rPr>
          <w:fldChar w:fldCharType="begin"/>
        </w:r>
        <w:r>
          <w:rPr>
            <w:webHidden/>
          </w:rPr>
          <w:instrText>PAGEREF _Toc24097123 \h</w:instrText>
        </w:r>
        <w:r>
          <w:rPr>
            <w:webHidden/>
          </w:rPr>
          <w:fldChar w:fldCharType="separate"/>
        </w:r>
        <w:r>
          <w:rPr>
            <w:rStyle w:val="Czeindeksu"/>
            <w:vanish w:val="false"/>
          </w:rPr>
          <w:tab/>
          <w:t>65</w:t>
        </w:r>
        <w:r>
          <w:rPr>
            <w:webHidden/>
          </w:rPr>
          <w:fldChar w:fldCharType="end"/>
        </w:r>
      </w:hyperlink>
    </w:p>
    <w:p>
      <w:pPr>
        <w:pStyle w:val="Normal"/>
        <w:suppressAutoHyphens w:val="true"/>
        <w:jc w:val="both"/>
        <w:rPr>
          <w:rFonts w:ascii="Calibri Light" w:hAnsi="Calibri Light" w:cs="Calibri Light" w:asciiTheme="majorHAnsi" w:cstheme="majorHAnsi" w:hAnsiTheme="majorHAnsi"/>
        </w:rPr>
      </w:pPr>
      <w:r>
        <w:rPr>
          <w:rFonts w:cs="Calibri Light" w:cstheme="majorHAnsi" w:ascii="Calibri Light" w:hAnsi="Calibri Light"/>
        </w:rPr>
      </w:r>
      <w:r>
        <w:rPr>
          <w:rFonts w:cs="Calibri Light" w:ascii="Calibri Light" w:hAnsi="Calibri Light"/>
        </w:rPr>
        <w:fldChar w:fldCharType="end"/>
      </w:r>
    </w:p>
    <w:p>
      <w:pPr>
        <w:pStyle w:val="Nagwek1"/>
        <w:shd w:val="clear" w:fill="4472C4"/>
        <w:suppressAutoHyphens w:val="true"/>
        <w:jc w:val="both"/>
        <w:rPr/>
      </w:pPr>
      <w:bookmarkStart w:id="276" w:name="_Toc24099118"/>
      <w:r>
        <w:rPr>
          <w:rFonts w:cs="Calibri Light" w:ascii="Calibri Light" w:hAnsi="Calibri Light" w:asciiTheme="majorHAnsi" w:cstheme="majorHAnsi" w:hAnsiTheme="majorHAnsi"/>
        </w:rPr>
        <w:t>Spis schemató</w:t>
      </w:r>
      <w:bookmarkEnd w:id="276"/>
    </w:p>
    <w:p>
      <w:pPr>
        <w:pStyle w:val="Tableoffigures"/>
        <w:tabs>
          <w:tab w:val="right" w:pos="9962" w:leader="dot"/>
        </w:tabs>
        <w:rPr>
          <w:sz w:val="22"/>
          <w:szCs w:val="22"/>
        </w:rPr>
      </w:pPr>
      <w:r>
        <w:fldChar w:fldCharType="begin"/>
      </w:r>
      <w:r>
        <w:rPr>
          <w:rStyle w:val="Czeindeksu"/>
          <w:rFonts w:cs="Calibri Light" w:ascii="Calibri Light" w:hAnsi="Calibri Light"/>
        </w:rPr>
        <w:instrText> TOC \c "Schemat" </w:instrText>
      </w:r>
      <w:r>
        <w:rPr>
          <w:rStyle w:val="Czeindeksu"/>
          <w:rFonts w:cs="Calibri Light" w:ascii="Calibri Light" w:hAnsi="Calibri Light"/>
        </w:rPr>
        <w:fldChar w:fldCharType="separate"/>
      </w:r>
      <w:hyperlink w:anchor="_Toc24097124">
        <w:r>
          <w:rPr>
            <w:rStyle w:val="Czeindeksu"/>
            <w:rFonts w:cs="Calibri Light" w:ascii="Calibri Light" w:hAnsi="Calibri Light" w:asciiTheme="majorHAnsi" w:cstheme="majorHAnsi" w:hAnsiTheme="majorHAnsi"/>
          </w:rPr>
          <w:t>Schemat 1. Obszar zdegradowany i obszar rewitalizacji</w:t>
        </w:r>
        <w:r>
          <w:rPr>
            <w:webHidden/>
          </w:rPr>
          <w:fldChar w:fldCharType="begin"/>
        </w:r>
        <w:r>
          <w:rPr>
            <w:webHidden/>
          </w:rPr>
          <w:instrText>PAGEREF _Toc24097124 \h</w:instrText>
        </w:r>
        <w:r>
          <w:rPr>
            <w:webHidden/>
          </w:rPr>
          <w:fldChar w:fldCharType="separate"/>
        </w:r>
        <w:r>
          <w:rPr>
            <w:rStyle w:val="Czeindeksu"/>
            <w:vanish w:val="false"/>
          </w:rPr>
          <w:tab/>
          <w:t>6</w:t>
        </w:r>
        <w:r>
          <w:rPr>
            <w:webHidden/>
          </w:rPr>
          <w:fldChar w:fldCharType="end"/>
        </w:r>
      </w:hyperlink>
    </w:p>
    <w:p>
      <w:pPr>
        <w:pStyle w:val="Tableoffigures"/>
        <w:tabs>
          <w:tab w:val="right" w:pos="9962" w:leader="dot"/>
        </w:tabs>
        <w:rPr>
          <w:sz w:val="22"/>
          <w:szCs w:val="22"/>
        </w:rPr>
      </w:pPr>
      <w:hyperlink w:anchor="_Toc24097125">
        <w:r>
          <w:rPr>
            <w:rStyle w:val="Czeindeksu"/>
            <w:rFonts w:cs="Calibri Light" w:ascii="Calibri Light" w:hAnsi="Calibri Light" w:asciiTheme="majorHAnsi" w:cstheme="majorHAnsi" w:hAnsiTheme="majorHAnsi"/>
          </w:rPr>
          <w:t>Schemat 2. Cechy programu rewitalizacji</w:t>
        </w:r>
        <w:r>
          <w:rPr>
            <w:webHidden/>
          </w:rPr>
          <w:fldChar w:fldCharType="begin"/>
        </w:r>
        <w:r>
          <w:rPr>
            <w:webHidden/>
          </w:rPr>
          <w:instrText>PAGEREF _Toc24097125 \h</w:instrText>
        </w:r>
        <w:r>
          <w:rPr>
            <w:webHidden/>
          </w:rPr>
          <w:fldChar w:fldCharType="separate"/>
        </w:r>
        <w:r>
          <w:rPr>
            <w:rStyle w:val="Czeindeksu"/>
            <w:vanish w:val="false"/>
          </w:rPr>
          <w:tab/>
          <w:t>6</w:t>
        </w:r>
        <w:r>
          <w:rPr>
            <w:webHidden/>
          </w:rPr>
          <w:fldChar w:fldCharType="end"/>
        </w:r>
      </w:hyperlink>
    </w:p>
    <w:p>
      <w:pPr>
        <w:pStyle w:val="Tableoffigures"/>
        <w:tabs>
          <w:tab w:val="right" w:pos="9962" w:leader="dot"/>
        </w:tabs>
        <w:rPr>
          <w:sz w:val="22"/>
          <w:szCs w:val="22"/>
        </w:rPr>
      </w:pPr>
      <w:hyperlink w:anchor="_Toc24097126">
        <w:r>
          <w:rPr>
            <w:rStyle w:val="Czeindeksu"/>
            <w:rFonts w:cs="Calibri Light" w:ascii="Calibri Light" w:hAnsi="Calibri Light" w:asciiTheme="majorHAnsi" w:cstheme="majorHAnsi" w:hAnsiTheme="majorHAnsi"/>
          </w:rPr>
          <w:t>Schemat 3. Uczestnicy procesu opracowania programu rewitalizacji</w:t>
        </w:r>
        <w:r>
          <w:rPr>
            <w:webHidden/>
          </w:rPr>
          <w:fldChar w:fldCharType="begin"/>
        </w:r>
        <w:r>
          <w:rPr>
            <w:webHidden/>
          </w:rPr>
          <w:instrText>PAGEREF _Toc24097126 \h</w:instrText>
        </w:r>
        <w:r>
          <w:rPr>
            <w:webHidden/>
          </w:rPr>
          <w:fldChar w:fldCharType="separate"/>
        </w:r>
        <w:r>
          <w:rPr>
            <w:rStyle w:val="Czeindeksu"/>
            <w:vanish w:val="false"/>
          </w:rPr>
          <w:tab/>
          <w:t>8</w:t>
        </w:r>
        <w:r>
          <w:rPr>
            <w:webHidden/>
          </w:rPr>
          <w:fldChar w:fldCharType="end"/>
        </w:r>
      </w:hyperlink>
    </w:p>
    <w:p>
      <w:pPr>
        <w:pStyle w:val="Tableoffigures"/>
        <w:tabs>
          <w:tab w:val="right" w:pos="9962" w:leader="dot"/>
        </w:tabs>
        <w:rPr>
          <w:sz w:val="22"/>
          <w:szCs w:val="22"/>
        </w:rPr>
      </w:pPr>
      <w:hyperlink w:anchor="_Toc24097127">
        <w:r>
          <w:rPr>
            <w:rStyle w:val="Czeindeksu"/>
            <w:rFonts w:cs="Calibri Light" w:ascii="Calibri Light" w:hAnsi="Calibri Light" w:asciiTheme="majorHAnsi" w:cstheme="majorHAnsi" w:hAnsiTheme="majorHAnsi"/>
          </w:rPr>
          <w:t>Schemat 4.  Dokumenty powiązane z LPR na szczeblu regionalnym oraz lokalnym</w:t>
        </w:r>
        <w:r>
          <w:rPr>
            <w:webHidden/>
          </w:rPr>
          <w:fldChar w:fldCharType="begin"/>
        </w:r>
        <w:r>
          <w:rPr>
            <w:webHidden/>
          </w:rPr>
          <w:instrText>PAGEREF _Toc24097127 \h</w:instrText>
        </w:r>
        <w:r>
          <w:rPr>
            <w:webHidden/>
          </w:rPr>
          <w:fldChar w:fldCharType="separate"/>
        </w:r>
        <w:r>
          <w:rPr>
            <w:rStyle w:val="Czeindeksu"/>
            <w:vanish w:val="false"/>
          </w:rPr>
          <w:tab/>
          <w:t>10</w:t>
        </w:r>
        <w:r>
          <w:rPr>
            <w:webHidden/>
          </w:rPr>
          <w:fldChar w:fldCharType="end"/>
        </w:r>
      </w:hyperlink>
    </w:p>
    <w:p>
      <w:pPr>
        <w:pStyle w:val="Tableoffigures"/>
        <w:tabs>
          <w:tab w:val="right" w:pos="9962" w:leader="dot"/>
        </w:tabs>
        <w:rPr>
          <w:sz w:val="22"/>
          <w:szCs w:val="22"/>
        </w:rPr>
      </w:pPr>
      <w:hyperlink w:anchor="_Toc24097128">
        <w:r>
          <w:rPr>
            <w:rStyle w:val="Czeindeksu"/>
            <w:rFonts w:cs="Calibri Light" w:ascii="Calibri Light" w:hAnsi="Calibri Light" w:asciiTheme="majorHAnsi" w:cstheme="majorHAnsi" w:hAnsiTheme="majorHAnsi"/>
          </w:rPr>
          <w:t>Schemat 5. Cel główny rewitalizacji oraz kierunki działania</w:t>
        </w:r>
        <w:r>
          <w:rPr>
            <w:webHidden/>
          </w:rPr>
          <w:fldChar w:fldCharType="begin"/>
        </w:r>
        <w:r>
          <w:rPr>
            <w:webHidden/>
          </w:rPr>
          <w:instrText>PAGEREF _Toc24097128 \h</w:instrText>
        </w:r>
        <w:r>
          <w:rPr>
            <w:webHidden/>
          </w:rPr>
          <w:fldChar w:fldCharType="separate"/>
        </w:r>
        <w:r>
          <w:rPr>
            <w:rStyle w:val="Czeindeksu"/>
            <w:vanish w:val="false"/>
          </w:rPr>
          <w:tab/>
          <w:t>40</w:t>
        </w:r>
        <w:r>
          <w:rPr>
            <w:webHidden/>
          </w:rPr>
          <w:fldChar w:fldCharType="end"/>
        </w:r>
      </w:hyperlink>
    </w:p>
    <w:p>
      <w:pPr>
        <w:pStyle w:val="Tableoffigures"/>
        <w:tabs>
          <w:tab w:val="right" w:pos="9962" w:leader="dot"/>
        </w:tabs>
        <w:rPr>
          <w:sz w:val="22"/>
          <w:szCs w:val="22"/>
        </w:rPr>
      </w:pPr>
      <w:hyperlink w:anchor="_Toc24097129">
        <w:r>
          <w:rPr>
            <w:rStyle w:val="Czeindeksu"/>
            <w:rFonts w:cs="Calibri Light" w:ascii="Calibri Light" w:hAnsi="Calibri Light" w:asciiTheme="majorHAnsi" w:cstheme="majorHAnsi" w:hAnsiTheme="majorHAnsi"/>
          </w:rPr>
          <w:t>Schemat 6. Źródła finansowania projektów w ramach Lokalnego Programu Rewitalizacji gminy Osiek na lata 2019 – 2023.</w:t>
        </w:r>
        <w:r>
          <w:rPr>
            <w:webHidden/>
          </w:rPr>
          <w:fldChar w:fldCharType="begin"/>
        </w:r>
        <w:r>
          <w:rPr>
            <w:webHidden/>
          </w:rPr>
          <w:instrText>PAGEREF _Toc24097129 \h</w:instrText>
        </w:r>
        <w:r>
          <w:rPr>
            <w:webHidden/>
          </w:rPr>
          <w:fldChar w:fldCharType="separate"/>
        </w:r>
        <w:r>
          <w:rPr>
            <w:rStyle w:val="Czeindeksu"/>
            <w:vanish w:val="false"/>
          </w:rPr>
          <w:tab/>
          <w:t>51</w:t>
        </w:r>
        <w:r>
          <w:rPr>
            <w:webHidden/>
          </w:rPr>
          <w:fldChar w:fldCharType="end"/>
        </w:r>
      </w:hyperlink>
    </w:p>
    <w:p>
      <w:pPr>
        <w:pStyle w:val="Tableoffigures"/>
        <w:tabs>
          <w:tab w:val="right" w:pos="9962" w:leader="dot"/>
        </w:tabs>
        <w:rPr>
          <w:sz w:val="22"/>
          <w:szCs w:val="22"/>
        </w:rPr>
      </w:pPr>
      <w:hyperlink w:anchor="_Toc24097130">
        <w:r>
          <w:rPr>
            <w:rStyle w:val="Czeindeksu"/>
            <w:rFonts w:cs="Calibri Light" w:ascii="Calibri Light" w:hAnsi="Calibri Light" w:asciiTheme="majorHAnsi" w:cstheme="majorHAnsi" w:hAnsiTheme="majorHAnsi"/>
          </w:rPr>
          <w:t>Schemat 7. Główne działania składające się na zarządzenie realizacją PR</w:t>
        </w:r>
        <w:r>
          <w:rPr>
            <w:webHidden/>
          </w:rPr>
          <w:fldChar w:fldCharType="begin"/>
        </w:r>
        <w:r>
          <w:rPr>
            <w:webHidden/>
          </w:rPr>
          <w:instrText>PAGEREF _Toc24097130 \h</w:instrText>
        </w:r>
        <w:r>
          <w:rPr>
            <w:webHidden/>
          </w:rPr>
          <w:fldChar w:fldCharType="separate"/>
        </w:r>
        <w:r>
          <w:rPr>
            <w:rStyle w:val="Czeindeksu"/>
            <w:vanish w:val="false"/>
          </w:rPr>
          <w:tab/>
          <w:t>52</w:t>
        </w:r>
        <w:r>
          <w:rPr>
            <w:webHidden/>
          </w:rPr>
          <w:fldChar w:fldCharType="end"/>
        </w:r>
      </w:hyperlink>
    </w:p>
    <w:p>
      <w:pPr>
        <w:pStyle w:val="Tableoffigures"/>
        <w:tabs>
          <w:tab w:val="right" w:pos="9962" w:leader="dot"/>
        </w:tabs>
        <w:rPr>
          <w:sz w:val="22"/>
          <w:szCs w:val="22"/>
        </w:rPr>
      </w:pPr>
      <w:hyperlink w:anchor="_Toc24097131">
        <w:r>
          <w:rPr>
            <w:rStyle w:val="Czeindeksu"/>
            <w:rFonts w:cs="Calibri Light" w:ascii="Calibri Light" w:hAnsi="Calibri Light" w:asciiTheme="majorHAnsi" w:cstheme="majorHAnsi" w:hAnsiTheme="majorHAnsi"/>
          </w:rPr>
          <w:t>Schemat 8. Planowany skład Zespołu ds. Realizacji Programu Rewitalizacji</w:t>
        </w:r>
        <w:r>
          <w:rPr>
            <w:webHidden/>
          </w:rPr>
          <w:fldChar w:fldCharType="begin"/>
        </w:r>
        <w:r>
          <w:rPr>
            <w:webHidden/>
          </w:rPr>
          <w:instrText>PAGEREF _Toc24097131 \h</w:instrText>
        </w:r>
        <w:r>
          <w:rPr>
            <w:webHidden/>
          </w:rPr>
          <w:fldChar w:fldCharType="separate"/>
        </w:r>
        <w:r>
          <w:rPr>
            <w:rStyle w:val="Czeindeksu"/>
            <w:vanish w:val="false"/>
          </w:rPr>
          <w:tab/>
          <w:t>53</w:t>
        </w:r>
        <w:r>
          <w:rPr>
            <w:webHidden/>
          </w:rPr>
          <w:fldChar w:fldCharType="end"/>
        </w:r>
      </w:hyperlink>
    </w:p>
    <w:p>
      <w:pPr>
        <w:pStyle w:val="Nagwek1"/>
        <w:rPr/>
      </w:pPr>
      <w:bookmarkStart w:id="277" w:name="_Toc24099119"/>
      <w:r>
        <w:rPr>
          <w:rFonts w:cs="Calibri Light" w:ascii="Calibri Light" w:hAnsi="Calibri Light" w:asciiTheme="majorHAnsi" w:cstheme="majorHAnsi" w:hAnsiTheme="majorHAnsi"/>
        </w:rPr>
        <w:t>Spis wykresów</w:t>
      </w:r>
      <w:bookmarkEnd w:id="277"/>
      <w:r>
        <w:rPr>
          <w:rFonts w:cs="Calibri Light" w:ascii="Calibri Light" w:hAnsi="Calibri Light" w:asciiTheme="majorHAnsi" w:cstheme="majorHAnsi" w:hAnsiTheme="majorHAnsi"/>
        </w:rPr>
        <w:t>Y</w:t>
      </w:r>
      <w:r>
        <w:rPr>
          <w:rFonts w:cs="Calibri Light" w:ascii="Calibri Light" w:hAnsi="Calibri Light"/>
        </w:rPr>
        <w:fldChar w:fldCharType="end"/>
      </w:r>
    </w:p>
    <w:p>
      <w:pPr>
        <w:pStyle w:val="Tableoffigures"/>
        <w:tabs>
          <w:tab w:val="right" w:pos="9962" w:leader="dot"/>
        </w:tabs>
        <w:rPr>
          <w:sz w:val="22"/>
          <w:szCs w:val="22"/>
        </w:rPr>
      </w:pPr>
      <w:hyperlink w:anchor="_Toc24097132">
        <w:r>
          <w:rPr>
            <w:rStyle w:val="Czeindeksu"/>
          </w:rPr>
          <w:t>Wykres 1. Struktura wiekowa  ludności sołectwa Kretki Małe</w:t>
        </w:r>
        <w:r>
          <w:rPr>
            <w:webHidden/>
          </w:rPr>
          <w:fldChar w:fldCharType="begin"/>
        </w:r>
        <w:r>
          <w:rPr>
            <w:webHidden/>
          </w:rPr>
          <w:instrText>PAGEREF _Toc24097132 \h</w:instrText>
        </w:r>
        <w:r>
          <w:rPr>
            <w:webHidden/>
          </w:rPr>
          <w:fldChar w:fldCharType="separate"/>
        </w:r>
        <w:r>
          <w:rPr>
            <w:rStyle w:val="ListLabel378"/>
            <w:vanish/>
          </w:rPr>
          <w:fldChar w:fldCharType="begin"/>
        </w:r>
        <w:r>
          <w:rPr>
            <w:webHidden/>
          </w:rPr>
          <w:fldChar w:fldCharType="end"/>
        </w:r>
        <w:r>
          <w:rPr>
            <w:rStyle w:val="ListLabel378"/>
            <w:vanish/>
          </w:rPr>
          <w:instrText> PAGEREF _Toc24097132 \h </w:instrText>
        </w:r>
        <w:r>
          <w:rPr>
            <w:rStyle w:val="ListLabel378"/>
            <w:vanish/>
          </w:rPr>
          <w:fldChar w:fldCharType="separate"/>
        </w:r>
        <w:r>
          <w:rPr>
            <w:rStyle w:val="ListLabel378"/>
            <w:vanish/>
          </w:rPr>
          <w:t>31</w:t>
        </w:r>
        <w:r>
          <w:rPr>
            <w:rStyle w:val="ListLabel378"/>
            <w:vanish/>
          </w:rPr>
          <w:fldChar w:fldCharType="end"/>
        </w:r>
      </w:hyperlink>
    </w:p>
    <w:p>
      <w:pPr>
        <w:pStyle w:val="Tableoffigures"/>
        <w:tabs>
          <w:tab w:val="right" w:pos="9962" w:leader="dot"/>
        </w:tabs>
        <w:rPr>
          <w:sz w:val="22"/>
          <w:szCs w:val="22"/>
        </w:rPr>
      </w:pPr>
      <w:hyperlink w:anchor="_Toc24097133">
        <w:r>
          <w:rPr>
            <w:rStyle w:val="Czeindeksu"/>
          </w:rPr>
          <w:t>Wykres 2. Struktura wiekowa ludności w sołectwie Sumin</w:t>
        </w:r>
        <w:r>
          <w:rPr>
            <w:webHidden/>
          </w:rPr>
          <w:fldChar w:fldCharType="begin"/>
        </w:r>
        <w:r>
          <w:rPr>
            <w:webHidden/>
          </w:rPr>
          <w:instrText>PAGEREF _Toc24097133 \h</w:instrText>
        </w:r>
        <w:r>
          <w:rPr>
            <w:webHidden/>
          </w:rPr>
          <w:fldChar w:fldCharType="separate"/>
        </w:r>
        <w:r>
          <w:rPr>
            <w:rStyle w:val="ListLabel378"/>
            <w:vanish/>
          </w:rPr>
          <w:fldChar w:fldCharType="begin"/>
        </w:r>
        <w:r>
          <w:rPr>
            <w:webHidden/>
          </w:rPr>
          <w:fldChar w:fldCharType="end"/>
        </w:r>
        <w:r>
          <w:rPr>
            <w:rStyle w:val="ListLabel378"/>
            <w:vanish/>
          </w:rPr>
          <w:instrText> PAGEREF _Toc24097133 \h </w:instrText>
        </w:r>
        <w:r>
          <w:rPr>
            <w:rStyle w:val="ListLabel378"/>
            <w:vanish/>
          </w:rPr>
          <w:fldChar w:fldCharType="separate"/>
        </w:r>
        <w:r>
          <w:rPr>
            <w:rStyle w:val="ListLabel378"/>
            <w:vanish/>
          </w:rPr>
          <w:t>34</w:t>
        </w:r>
        <w:r>
          <w:rPr>
            <w:rStyle w:val="ListLabel378"/>
            <w:vanish/>
          </w:rPr>
          <w:fldChar w:fldCharType="end"/>
        </w:r>
      </w:hyperlink>
    </w:p>
    <w:p>
      <w:pPr>
        <w:pStyle w:val="Tableoffigures"/>
        <w:tabs>
          <w:tab w:val="right" w:pos="9962" w:leader="dot"/>
        </w:tabs>
        <w:rPr>
          <w:sz w:val="22"/>
          <w:szCs w:val="22"/>
        </w:rPr>
      </w:pPr>
      <w:hyperlink w:anchor="_Toc24097134">
        <w:r>
          <w:rPr>
            <w:rStyle w:val="Czeindeksu"/>
            <w:rFonts w:cs="Calibri Light" w:ascii="Calibri Light" w:hAnsi="Calibri Light" w:asciiTheme="majorHAnsi" w:cstheme="majorHAnsi" w:hAnsiTheme="majorHAnsi"/>
          </w:rPr>
          <w:t>Wykres 3. Status zawodowy uczestników konsultacji</w:t>
        </w:r>
        <w:r>
          <w:rPr>
            <w:webHidden/>
          </w:rPr>
          <w:fldChar w:fldCharType="begin"/>
        </w:r>
        <w:r>
          <w:rPr>
            <w:webHidden/>
          </w:rPr>
          <w:instrText>PAGEREF _Toc24097134 \h</w:instrText>
        </w:r>
        <w:r>
          <w:rPr>
            <w:webHidden/>
          </w:rPr>
          <w:fldChar w:fldCharType="separate"/>
        </w:r>
        <w:r>
          <w:rPr>
            <w:rStyle w:val="ListLabel379"/>
            <w:vanish/>
          </w:rPr>
          <w:fldChar w:fldCharType="begin"/>
        </w:r>
        <w:r>
          <w:rPr>
            <w:webHidden/>
          </w:rPr>
          <w:fldChar w:fldCharType="end"/>
        </w:r>
        <w:r>
          <w:rPr>
            <w:rStyle w:val="ListLabel379"/>
            <w:vanish/>
          </w:rPr>
          <w:instrText> PAGEREF _Toc24097134 \h </w:instrText>
        </w:r>
        <w:r>
          <w:rPr>
            <w:rStyle w:val="ListLabel379"/>
            <w:vanish/>
          </w:rPr>
          <w:fldChar w:fldCharType="separate"/>
        </w:r>
        <w:r>
          <w:rPr>
            <w:rStyle w:val="ListLabel379"/>
            <w:vanish/>
          </w:rPr>
          <w:t>60</w:t>
        </w:r>
        <w:r>
          <w:rPr>
            <w:rStyle w:val="ListLabel379"/>
            <w:vanish/>
          </w:rPr>
          <w:fldChar w:fldCharType="end"/>
        </w:r>
      </w:hyperlink>
    </w:p>
    <w:p>
      <w:pPr>
        <w:pStyle w:val="Tableoffigures"/>
        <w:tabs>
          <w:tab w:val="right" w:pos="9962" w:leader="dot"/>
        </w:tabs>
        <w:rPr>
          <w:sz w:val="22"/>
          <w:szCs w:val="22"/>
        </w:rPr>
      </w:pPr>
      <w:hyperlink w:anchor="_Toc24097135">
        <w:r>
          <w:rPr>
            <w:rStyle w:val="Czeindeksu"/>
            <w:rFonts w:cs="Calibri Light" w:ascii="Calibri Light" w:hAnsi="Calibri Light" w:asciiTheme="majorHAnsi" w:cstheme="majorHAnsi" w:hAnsiTheme="majorHAnsi"/>
          </w:rPr>
          <w:t>Wykres 4. Płeć uczestników konsultacji</w:t>
        </w:r>
        <w:r>
          <w:rPr>
            <w:webHidden/>
          </w:rPr>
          <w:fldChar w:fldCharType="begin"/>
        </w:r>
        <w:r>
          <w:rPr>
            <w:webHidden/>
          </w:rPr>
          <w:instrText>PAGEREF _Toc24097135 \h</w:instrText>
        </w:r>
        <w:r>
          <w:rPr>
            <w:webHidden/>
          </w:rPr>
          <w:fldChar w:fldCharType="separate"/>
        </w:r>
        <w:r>
          <w:rPr>
            <w:rStyle w:val="ListLabel379"/>
            <w:vanish/>
          </w:rPr>
          <w:fldChar w:fldCharType="begin"/>
        </w:r>
        <w:r>
          <w:rPr>
            <w:webHidden/>
          </w:rPr>
          <w:fldChar w:fldCharType="end"/>
        </w:r>
        <w:r>
          <w:rPr>
            <w:rStyle w:val="ListLabel379"/>
            <w:vanish/>
          </w:rPr>
          <w:instrText> PAGEREF _Toc24097135 \h </w:instrText>
        </w:r>
        <w:r>
          <w:rPr>
            <w:rStyle w:val="ListLabel379"/>
            <w:vanish/>
          </w:rPr>
          <w:fldChar w:fldCharType="separate"/>
        </w:r>
        <w:r>
          <w:rPr>
            <w:rStyle w:val="ListLabel379"/>
            <w:vanish/>
          </w:rPr>
          <w:t>60</w:t>
        </w:r>
        <w:r>
          <w:rPr>
            <w:rStyle w:val="ListLabel379"/>
            <w:vanish/>
          </w:rPr>
          <w:fldChar w:fldCharType="end"/>
        </w:r>
      </w:hyperlink>
    </w:p>
    <w:p>
      <w:pPr>
        <w:pStyle w:val="Tableoffigures"/>
        <w:tabs>
          <w:tab w:val="right" w:pos="9962" w:leader="dot"/>
        </w:tabs>
        <w:rPr>
          <w:sz w:val="22"/>
          <w:szCs w:val="22"/>
        </w:rPr>
      </w:pPr>
      <w:hyperlink w:anchor="_Toc24097136">
        <w:r>
          <w:rPr>
            <w:rStyle w:val="Czeindeksu"/>
            <w:rFonts w:cs="Calibri Light" w:ascii="Calibri Light" w:hAnsi="Calibri Light" w:asciiTheme="majorHAnsi" w:cstheme="majorHAnsi" w:hAnsiTheme="majorHAnsi"/>
          </w:rPr>
          <w:t>Wykres 5. Wiek uczestników konsultacji</w:t>
        </w:r>
        <w:r>
          <w:rPr>
            <w:webHidden/>
          </w:rPr>
          <w:fldChar w:fldCharType="begin"/>
        </w:r>
        <w:r>
          <w:rPr>
            <w:webHidden/>
          </w:rPr>
          <w:instrText>PAGEREF _Toc24097136 \h</w:instrText>
        </w:r>
        <w:r>
          <w:rPr>
            <w:webHidden/>
          </w:rPr>
          <w:fldChar w:fldCharType="separate"/>
        </w:r>
        <w:r>
          <w:rPr>
            <w:rStyle w:val="ListLabel379"/>
            <w:vanish/>
          </w:rPr>
          <w:fldChar w:fldCharType="begin"/>
        </w:r>
        <w:r>
          <w:rPr>
            <w:webHidden/>
          </w:rPr>
          <w:fldChar w:fldCharType="end"/>
        </w:r>
        <w:r>
          <w:rPr>
            <w:rStyle w:val="ListLabel379"/>
            <w:vanish/>
          </w:rPr>
          <w:instrText> PAGEREF _Toc24097136 \h </w:instrText>
        </w:r>
        <w:r>
          <w:rPr>
            <w:rStyle w:val="ListLabel379"/>
            <w:vanish/>
          </w:rPr>
          <w:fldChar w:fldCharType="separate"/>
        </w:r>
        <w:r>
          <w:rPr>
            <w:rStyle w:val="ListLabel379"/>
            <w:vanish/>
          </w:rPr>
          <w:t>61</w:t>
        </w:r>
        <w:r>
          <w:rPr>
            <w:rStyle w:val="ListLabel379"/>
            <w:vanish/>
          </w:rPr>
          <w:fldChar w:fldCharType="end"/>
        </w:r>
      </w:hyperlink>
    </w:p>
    <w:p>
      <w:pPr>
        <w:pStyle w:val="Tableoffigures"/>
        <w:tabs>
          <w:tab w:val="right" w:pos="9962" w:leader="dot"/>
        </w:tabs>
        <w:rPr>
          <w:sz w:val="22"/>
          <w:szCs w:val="22"/>
        </w:rPr>
      </w:pPr>
      <w:hyperlink w:anchor="_Toc24097137">
        <w:r>
          <w:rPr>
            <w:rStyle w:val="Czeindeksu"/>
            <w:rFonts w:cs="Calibri Light" w:ascii="Calibri Light" w:hAnsi="Calibri Light" w:asciiTheme="majorHAnsi" w:cstheme="majorHAnsi" w:hAnsiTheme="majorHAnsi"/>
          </w:rPr>
          <w:t>Wykres 6. Miejsce zamieszkania uczestników konsultacji</w:t>
        </w:r>
        <w:r>
          <w:rPr>
            <w:webHidden/>
          </w:rPr>
          <w:fldChar w:fldCharType="begin"/>
        </w:r>
        <w:r>
          <w:rPr>
            <w:webHidden/>
          </w:rPr>
          <w:instrText>PAGEREF _Toc24097137 \h</w:instrText>
        </w:r>
        <w:r>
          <w:rPr>
            <w:webHidden/>
          </w:rPr>
          <w:fldChar w:fldCharType="separate"/>
        </w:r>
        <w:r>
          <w:rPr>
            <w:rStyle w:val="ListLabel379"/>
            <w:vanish/>
          </w:rPr>
          <w:fldChar w:fldCharType="begin"/>
        </w:r>
        <w:r>
          <w:rPr>
            <w:webHidden/>
          </w:rPr>
          <w:fldChar w:fldCharType="end"/>
        </w:r>
        <w:r>
          <w:rPr>
            <w:rStyle w:val="ListLabel379"/>
            <w:vanish/>
          </w:rPr>
          <w:instrText> PAGEREF _Toc24097137 \h </w:instrText>
        </w:r>
        <w:r>
          <w:rPr>
            <w:rStyle w:val="ListLabel379"/>
            <w:vanish/>
          </w:rPr>
          <w:fldChar w:fldCharType="separate"/>
        </w:r>
        <w:r>
          <w:rPr>
            <w:rStyle w:val="ListLabel379"/>
            <w:vanish/>
          </w:rPr>
          <w:t>62</w:t>
        </w:r>
        <w:r>
          <w:rPr>
            <w:rStyle w:val="ListLabel379"/>
            <w:vanish/>
          </w:rPr>
          <w:fldChar w:fldCharType="end"/>
        </w:r>
      </w:hyperlink>
    </w:p>
    <w:p>
      <w:pPr>
        <w:pStyle w:val="Standard"/>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Standard"/>
        <w:jc w:val="both"/>
        <w:rPr/>
      </w:pPr>
      <w:r>
        <w:rPr/>
      </w:r>
    </w:p>
    <w:sectPr>
      <w:footerReference w:type="default" r:id="rId71"/>
      <w:footnotePr>
        <w:numFmt w:val="decimal"/>
      </w:footnotePr>
      <w:type w:val="nextPage"/>
      <w:pgSz w:w="12240" w:h="15840"/>
      <w:pgMar w:left="1134" w:right="1134" w:header="0" w:top="1134" w:footer="709" w:bottom="1134"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Calibri Light">
    <w:charset w:val="ee"/>
    <w:family w:val="roman"/>
    <w:pitch w:val="variable"/>
  </w:font>
  <w:font w:name="Arial">
    <w:charset w:val="ee"/>
    <w:family w:val="roman"/>
    <w:pitch w:val="variable"/>
  </w:font>
  <w:font w:name="Cambria">
    <w:charset w:val="ee"/>
    <w:family w:val="auto"/>
    <w:pitch w:val="default"/>
  </w:font>
  <w:font w:name="Cambria">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D9D9D9"/>
      </w:pBdr>
      <w:spacing w:before="100" w:after="200"/>
      <w:jc w:val="right"/>
      <w:rPr/>
    </w:pPr>
    <w:r>
      <w:rPr/>
      <w:fldChar w:fldCharType="begin"/>
    </w:r>
    <w:r>
      <w:rPr/>
      <w:instrText> PAGE </w:instrText>
    </w:r>
    <w:r>
      <w:rPr/>
      <w:fldChar w:fldCharType="separate"/>
    </w:r>
    <w:r>
      <w:rPr/>
      <w:t>1</w:t>
    </w:r>
    <w:r>
      <w:rPr/>
      <w:fldChar w:fldCharType="end"/>
    </w:r>
    <w:r>
      <w:rPr/>
      <w:t xml:space="preserve"> </w:t>
    </w:r>
    <w:r>
      <w:rPr/>
      <w:t xml:space="preserve">| </w:t>
    </w:r>
    <w:r>
      <w:rPr>
        <w:color w:val="FFFFFF"/>
        <w:spacing w:val="60"/>
      </w:rPr>
      <w:t>Strona</w:t>
    </w:r>
  </w:p>
  <w:p>
    <w:pPr>
      <w:pStyle w:val="Stopka"/>
      <w:tabs>
        <w:tab w:val="center" w:pos="4536" w:leader="none"/>
        <w:tab w:val="right" w:pos="9072" w:leader="none"/>
      </w:tabs>
      <w:suppressAutoHyphens w:val="true"/>
      <w:spacing w:before="100" w:after="200"/>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D9D9D9"/>
      </w:pBdr>
      <w:spacing w:before="100" w:after="200"/>
      <w:jc w:val="right"/>
      <w:rPr/>
    </w:pPr>
    <w:r>
      <w:rPr/>
      <w:fldChar w:fldCharType="begin"/>
    </w:r>
    <w:r>
      <w:rPr/>
      <w:instrText> PAGE </w:instrText>
    </w:r>
    <w:r>
      <w:rPr/>
      <w:fldChar w:fldCharType="separate"/>
    </w:r>
    <w:r>
      <w:rPr/>
      <w:t>30</w:t>
    </w:r>
    <w:r>
      <w:rPr/>
      <w:fldChar w:fldCharType="end"/>
    </w:r>
    <w:r>
      <w:rPr/>
      <w:t xml:space="preserve"> </w:t>
    </w:r>
    <w:r>
      <w:rPr/>
      <w:t xml:space="preserve">| </w:t>
    </w:r>
    <w:r>
      <w:rPr>
        <w:color w:val="7F7F7F"/>
        <w:spacing w:val="60"/>
      </w:rPr>
      <w:t>Strona</w:t>
    </w:r>
  </w:p>
  <w:p>
    <w:pPr>
      <w:pStyle w:val="Stopka"/>
      <w:tabs>
        <w:tab w:val="center" w:pos="4536" w:leader="none"/>
        <w:tab w:val="right" w:pos="9072" w:leader="none"/>
      </w:tabs>
      <w:suppressAutoHyphens w:val="true"/>
      <w:spacing w:before="100" w:after="200"/>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D9D9D9"/>
      </w:pBdr>
      <w:spacing w:before="100" w:after="200"/>
      <w:jc w:val="right"/>
      <w:rPr/>
    </w:pPr>
    <w:r>
      <w:rPr/>
      <w:fldChar w:fldCharType="begin"/>
    </w:r>
    <w:r>
      <w:rPr/>
      <w:instrText> PAGE </w:instrText>
    </w:r>
    <w:r>
      <w:rPr/>
      <w:fldChar w:fldCharType="separate"/>
    </w:r>
    <w:r>
      <w:rPr/>
      <w:t>36</w:t>
    </w:r>
    <w:r>
      <w:rPr/>
      <w:fldChar w:fldCharType="end"/>
    </w:r>
    <w:r>
      <w:rPr/>
      <w:t xml:space="preserve"> </w:t>
    </w:r>
    <w:r>
      <w:rPr/>
      <w:t xml:space="preserve">| </w:t>
    </w:r>
    <w:r>
      <w:rPr>
        <w:color w:val="7F7F7F"/>
        <w:spacing w:val="60"/>
      </w:rPr>
      <w:t>Strona</w:t>
    </w:r>
  </w:p>
  <w:p>
    <w:pPr>
      <w:pStyle w:val="Stopka"/>
      <w:tabs>
        <w:tab w:val="center" w:pos="4536" w:leader="none"/>
        <w:tab w:val="right" w:pos="9072" w:leader="none"/>
      </w:tabs>
      <w:suppressAutoHyphens w:val="true"/>
      <w:spacing w:before="100" w:after="200"/>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D9D9D9"/>
      </w:pBdr>
      <w:spacing w:before="100" w:after="200"/>
      <w:jc w:val="right"/>
      <w:rPr/>
    </w:pPr>
    <w:r>
      <w:rPr/>
      <w:fldChar w:fldCharType="begin"/>
    </w:r>
    <w:r>
      <w:rPr/>
      <w:instrText> PAGE </w:instrText>
    </w:r>
    <w:r>
      <w:rPr/>
      <w:fldChar w:fldCharType="separate"/>
    </w:r>
    <w:r>
      <w:rPr/>
      <w:t>38</w:t>
    </w:r>
    <w:r>
      <w:rPr/>
      <w:fldChar w:fldCharType="end"/>
    </w:r>
    <w:r>
      <w:rPr/>
      <w:t xml:space="preserve"> </w:t>
    </w:r>
    <w:r>
      <w:rPr/>
      <w:t xml:space="preserve">| </w:t>
    </w:r>
    <w:r>
      <w:rPr>
        <w:color w:val="7F7F7F"/>
        <w:spacing w:val="60"/>
      </w:rPr>
      <w:t>Strona</w:t>
    </w:r>
  </w:p>
  <w:p>
    <w:pPr>
      <w:pStyle w:val="Stopka"/>
      <w:tabs>
        <w:tab w:val="center" w:pos="4536" w:leader="none"/>
        <w:tab w:val="right" w:pos="9072" w:leader="none"/>
      </w:tabs>
      <w:suppressAutoHyphens w:val="true"/>
      <w:spacing w:before="100" w:after="200"/>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D9D9D9"/>
      </w:pBdr>
      <w:spacing w:before="100" w:after="200"/>
      <w:jc w:val="right"/>
      <w:rPr/>
    </w:pPr>
    <w:r>
      <w:rPr/>
      <w:fldChar w:fldCharType="begin"/>
    </w:r>
    <w:r>
      <w:rPr/>
      <w:instrText> PAGE </w:instrText>
    </w:r>
    <w:r>
      <w:rPr/>
      <w:fldChar w:fldCharType="separate"/>
    </w:r>
    <w:r>
      <w:rPr/>
      <w:t>40</w:t>
    </w:r>
    <w:r>
      <w:rPr/>
      <w:fldChar w:fldCharType="end"/>
    </w:r>
    <w:r>
      <w:rPr/>
      <w:t xml:space="preserve"> </w:t>
    </w:r>
    <w:r>
      <w:rPr/>
      <w:t xml:space="preserve">| </w:t>
    </w:r>
    <w:r>
      <w:rPr>
        <w:color w:val="7F7F7F"/>
        <w:spacing w:val="60"/>
      </w:rPr>
      <w:t>Strona</w:t>
    </w:r>
  </w:p>
  <w:p>
    <w:pPr>
      <w:pStyle w:val="Stopka"/>
      <w:tabs>
        <w:tab w:val="center" w:pos="4536" w:leader="none"/>
        <w:tab w:val="right" w:pos="9072" w:leader="none"/>
      </w:tabs>
      <w:suppressAutoHyphens w:val="true"/>
      <w:spacing w:before="100" w:after="200"/>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D9D9D9"/>
      </w:pBdr>
      <w:spacing w:before="100" w:after="200"/>
      <w:jc w:val="right"/>
      <w:rPr/>
    </w:pPr>
    <w:r>
      <w:rPr/>
      <w:fldChar w:fldCharType="begin"/>
    </w:r>
    <w:r>
      <w:rPr/>
      <w:instrText> PAGE </w:instrText>
    </w:r>
    <w:r>
      <w:rPr/>
      <w:fldChar w:fldCharType="separate"/>
    </w:r>
    <w:r>
      <w:rPr/>
      <w:t>46</w:t>
    </w:r>
    <w:r>
      <w:rPr/>
      <w:fldChar w:fldCharType="end"/>
    </w:r>
    <w:r>
      <w:rPr/>
      <w:t xml:space="preserve"> </w:t>
    </w:r>
    <w:r>
      <w:rPr/>
      <w:t xml:space="preserve">| </w:t>
    </w:r>
    <w:r>
      <w:rPr>
        <w:color w:val="7F7F7F"/>
        <w:spacing w:val="60"/>
      </w:rPr>
      <w:t>Strona</w:t>
    </w:r>
  </w:p>
  <w:p>
    <w:pPr>
      <w:pStyle w:val="Stopka"/>
      <w:tabs>
        <w:tab w:val="center" w:pos="4536" w:leader="none"/>
        <w:tab w:val="right" w:pos="9072" w:leader="none"/>
      </w:tabs>
      <w:suppressAutoHyphens w:val="true"/>
      <w:spacing w:before="100" w:after="200"/>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D9D9D9"/>
      </w:pBdr>
      <w:spacing w:before="100" w:after="200"/>
      <w:jc w:val="right"/>
      <w:rPr/>
    </w:pPr>
    <w:r>
      <w:rPr/>
      <w:fldChar w:fldCharType="begin"/>
    </w:r>
    <w:r>
      <w:rPr/>
      <w:instrText> PAGE </w:instrText>
    </w:r>
    <w:r>
      <w:rPr/>
      <w:fldChar w:fldCharType="separate"/>
    </w:r>
    <w:r>
      <w:rPr/>
      <w:t>48</w:t>
    </w:r>
    <w:r>
      <w:rPr/>
      <w:fldChar w:fldCharType="end"/>
    </w:r>
    <w:r>
      <w:rPr/>
      <w:t xml:space="preserve"> </w:t>
    </w:r>
    <w:r>
      <w:rPr/>
      <w:t xml:space="preserve">| </w:t>
    </w:r>
    <w:r>
      <w:rPr>
        <w:color w:val="7F7F7F"/>
        <w:spacing w:val="60"/>
      </w:rPr>
      <w:t>Strona</w:t>
    </w:r>
  </w:p>
  <w:p>
    <w:pPr>
      <w:pStyle w:val="Stopka"/>
      <w:tabs>
        <w:tab w:val="center" w:pos="4536" w:leader="none"/>
        <w:tab w:val="right" w:pos="9072" w:leader="none"/>
      </w:tabs>
      <w:suppressAutoHyphens w:val="true"/>
      <w:spacing w:before="100" w:after="200"/>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D9D9D9"/>
      </w:pBdr>
      <w:spacing w:before="100" w:after="200"/>
      <w:jc w:val="right"/>
      <w:rPr/>
    </w:pPr>
    <w:r>
      <w:rPr/>
      <w:fldChar w:fldCharType="begin"/>
    </w:r>
    <w:r>
      <w:rPr/>
      <w:instrText> PAGE </w:instrText>
    </w:r>
    <w:r>
      <w:rPr/>
      <w:fldChar w:fldCharType="separate"/>
    </w:r>
    <w:r>
      <w:rPr/>
      <w:t>53</w:t>
    </w:r>
    <w:r>
      <w:rPr/>
      <w:fldChar w:fldCharType="end"/>
    </w:r>
    <w:r>
      <w:rPr/>
      <w:t xml:space="preserve"> </w:t>
    </w:r>
    <w:r>
      <w:rPr/>
      <w:t xml:space="preserve">| </w:t>
    </w:r>
    <w:r>
      <w:rPr>
        <w:color w:val="7F7F7F"/>
        <w:spacing w:val="60"/>
      </w:rPr>
      <w:t>Strona</w:t>
    </w:r>
  </w:p>
  <w:p>
    <w:pPr>
      <w:pStyle w:val="Stopka"/>
      <w:tabs>
        <w:tab w:val="center" w:pos="4536" w:leader="none"/>
        <w:tab w:val="right" w:pos="9072" w:leader="none"/>
      </w:tabs>
      <w:suppressAutoHyphens w:val="true"/>
      <w:spacing w:before="100" w:after="200"/>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D9D9D9"/>
      </w:pBdr>
      <w:spacing w:before="100" w:after="200"/>
      <w:jc w:val="right"/>
      <w:rPr/>
    </w:pPr>
    <w:r>
      <w:rPr/>
      <w:fldChar w:fldCharType="begin"/>
    </w:r>
    <w:r>
      <w:rPr/>
      <w:instrText> PAGE </w:instrText>
    </w:r>
    <w:r>
      <w:rPr/>
      <w:fldChar w:fldCharType="separate"/>
    </w:r>
    <w:r>
      <w:rPr/>
      <w:t>62</w:t>
    </w:r>
    <w:r>
      <w:rPr/>
      <w:fldChar w:fldCharType="end"/>
    </w:r>
    <w:r>
      <w:rPr/>
      <w:t xml:space="preserve"> </w:t>
    </w:r>
    <w:r>
      <w:rPr/>
      <w:t xml:space="preserve">| </w:t>
    </w:r>
    <w:r>
      <w:rPr>
        <w:color w:val="7F7F7F"/>
        <w:spacing w:val="60"/>
      </w:rPr>
      <w:t>Strona</w:t>
    </w:r>
  </w:p>
  <w:p>
    <w:pPr>
      <w:pStyle w:val="Stopka"/>
      <w:tabs>
        <w:tab w:val="center" w:pos="4536" w:leader="none"/>
        <w:tab w:val="right" w:pos="9072" w:leader="none"/>
      </w:tabs>
      <w:suppressAutoHyphens w:val="true"/>
      <w:spacing w:before="100" w:after="200"/>
      <w:rPr/>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D9D9D9"/>
      </w:pBdr>
      <w:spacing w:before="100" w:after="200"/>
      <w:jc w:val="right"/>
      <w:rPr/>
    </w:pPr>
    <w:r>
      <w:rPr/>
      <w:fldChar w:fldCharType="begin"/>
    </w:r>
    <w:r>
      <w:rPr/>
      <w:instrText> PAGE </w:instrText>
    </w:r>
    <w:r>
      <w:rPr/>
      <w:fldChar w:fldCharType="separate"/>
    </w:r>
    <w:r>
      <w:rPr/>
      <w:t>63</w:t>
    </w:r>
    <w:r>
      <w:rPr/>
      <w:fldChar w:fldCharType="end"/>
    </w:r>
    <w:r>
      <w:rPr/>
      <w:t xml:space="preserve"> </w:t>
    </w:r>
    <w:r>
      <w:rPr/>
      <w:t xml:space="preserve">| </w:t>
    </w:r>
    <w:r>
      <w:rPr>
        <w:color w:val="7F7F7F"/>
        <w:spacing w:val="60"/>
      </w:rPr>
      <w:t>Strona</w:t>
    </w:r>
  </w:p>
  <w:p>
    <w:pPr>
      <w:pStyle w:val="Stopka"/>
      <w:tabs>
        <w:tab w:val="center" w:pos="4536" w:leader="none"/>
        <w:tab w:val="right" w:pos="9072" w:leader="none"/>
      </w:tabs>
      <w:suppressAutoHyphens w:val="true"/>
      <w:spacing w:before="100" w:after="200"/>
      <w:rPr/>
    </w:pPr>
    <w:r>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D9D9D9"/>
      </w:pBdr>
      <w:spacing w:before="100" w:after="200"/>
      <w:jc w:val="right"/>
      <w:rPr/>
    </w:pPr>
    <w:r>
      <w:rPr/>
      <w:fldChar w:fldCharType="begin"/>
    </w:r>
    <w:r>
      <w:rPr/>
      <w:instrText> PAGE </w:instrText>
    </w:r>
    <w:r>
      <w:rPr/>
      <w:fldChar w:fldCharType="separate"/>
    </w:r>
    <w:r>
      <w:rPr/>
      <w:t>65</w:t>
    </w:r>
    <w:r>
      <w:rPr/>
      <w:fldChar w:fldCharType="end"/>
    </w:r>
    <w:r>
      <w:rPr/>
      <w:t xml:space="preserve"> </w:t>
    </w:r>
    <w:r>
      <w:rPr/>
      <w:t xml:space="preserve">| </w:t>
    </w:r>
    <w:r>
      <w:rPr>
        <w:color w:val="7F7F7F"/>
        <w:spacing w:val="60"/>
      </w:rPr>
      <w:t>Strona</w:t>
    </w:r>
  </w:p>
  <w:p>
    <w:pPr>
      <w:pStyle w:val="Stopka"/>
      <w:tabs>
        <w:tab w:val="center" w:pos="4536" w:leader="none"/>
        <w:tab w:val="right" w:pos="9072" w:leader="none"/>
      </w:tabs>
      <w:suppressAutoHyphens w:val="true"/>
      <w:spacing w:before="10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D9D9D9"/>
      </w:pBdr>
      <w:spacing w:before="100" w:after="200"/>
      <w:jc w:val="right"/>
      <w:rPr/>
    </w:pPr>
    <w:r>
      <w:rPr/>
      <w:fldChar w:fldCharType="begin"/>
    </w:r>
    <w:r>
      <w:rPr/>
      <w:instrText> PAGE </w:instrText>
    </w:r>
    <w:r>
      <w:rPr/>
      <w:fldChar w:fldCharType="separate"/>
    </w:r>
    <w:r>
      <w:rPr/>
      <w:t>8</w:t>
    </w:r>
    <w:r>
      <w:rPr/>
      <w:fldChar w:fldCharType="end"/>
    </w:r>
    <w:r>
      <w:rPr/>
      <w:t xml:space="preserve"> </w:t>
    </w:r>
    <w:r>
      <w:rPr/>
      <w:t xml:space="preserve">| </w:t>
    </w:r>
    <w:r>
      <w:rPr>
        <w:color w:val="7F7F7F"/>
        <w:spacing w:val="60"/>
      </w:rPr>
      <w:t>Strona</w:t>
    </w:r>
  </w:p>
  <w:p>
    <w:pPr>
      <w:pStyle w:val="Stopka"/>
      <w:tabs>
        <w:tab w:val="center" w:pos="4536" w:leader="none"/>
        <w:tab w:val="right" w:pos="9072" w:leader="none"/>
      </w:tabs>
      <w:suppressAutoHyphens w:val="true"/>
      <w:spacing w:before="100" w:after="200"/>
      <w:rPr/>
    </w:pPr>
    <w:r>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D9D9D9"/>
      </w:pBdr>
      <w:spacing w:before="100" w:after="200"/>
      <w:jc w:val="right"/>
      <w:rPr/>
    </w:pPr>
    <w:r>
      <w:rPr/>
      <w:fldChar w:fldCharType="begin"/>
    </w:r>
    <w:r>
      <w:rPr/>
      <w:instrText> PAGE </w:instrText>
    </w:r>
    <w:r>
      <w:rPr/>
      <w:fldChar w:fldCharType="separate"/>
    </w:r>
    <w:r>
      <w:rPr/>
      <w:t>67</w:t>
    </w:r>
    <w:r>
      <w:rPr/>
      <w:fldChar w:fldCharType="end"/>
    </w:r>
    <w:r>
      <w:rPr/>
      <w:t xml:space="preserve"> </w:t>
    </w:r>
    <w:r>
      <w:rPr/>
      <w:t xml:space="preserve">| </w:t>
    </w:r>
    <w:r>
      <w:rPr>
        <w:color w:val="7F7F7F"/>
        <w:spacing w:val="60"/>
      </w:rPr>
      <w:t>Strona</w:t>
    </w:r>
  </w:p>
  <w:p>
    <w:pPr>
      <w:pStyle w:val="Stopka"/>
      <w:tabs>
        <w:tab w:val="center" w:pos="4536" w:leader="none"/>
        <w:tab w:val="right" w:pos="9072" w:leader="none"/>
      </w:tabs>
      <w:suppressAutoHyphens w:val="true"/>
      <w:spacing w:before="100" w:after="200"/>
      <w:rPr/>
    </w:pPr>
    <w:r>
      <w:rPr/>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D9D9D9"/>
      </w:pBdr>
      <w:spacing w:before="100" w:after="200"/>
      <w:jc w:val="right"/>
      <w:rPr/>
    </w:pPr>
    <w:r>
      <w:rPr/>
      <w:fldChar w:fldCharType="begin"/>
    </w:r>
    <w:r>
      <w:rPr/>
      <w:instrText> PAGE </w:instrText>
    </w:r>
    <w:r>
      <w:rPr/>
      <w:fldChar w:fldCharType="separate"/>
    </w:r>
    <w:r>
      <w:rPr/>
      <w:t>69</w:t>
    </w:r>
    <w:r>
      <w:rPr/>
      <w:fldChar w:fldCharType="end"/>
    </w:r>
    <w:r>
      <w:rPr/>
      <w:t xml:space="preserve"> </w:t>
    </w:r>
    <w:r>
      <w:rPr/>
      <w:t xml:space="preserve">| </w:t>
    </w:r>
    <w:r>
      <w:rPr>
        <w:color w:val="7F7F7F"/>
        <w:spacing w:val="60"/>
      </w:rPr>
      <w:t>Strona</w:t>
    </w:r>
  </w:p>
  <w:p>
    <w:pPr>
      <w:pStyle w:val="Stopka"/>
      <w:tabs>
        <w:tab w:val="center" w:pos="4536" w:leader="none"/>
        <w:tab w:val="right" w:pos="9072" w:leader="none"/>
      </w:tabs>
      <w:suppressAutoHyphens w:val="true"/>
      <w:spacing w:before="100" w:after="200"/>
      <w:rPr/>
    </w:pPr>
    <w:r>
      <w:rPr/>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D9D9D9"/>
      </w:pBdr>
      <w:spacing w:before="100" w:after="200"/>
      <w:jc w:val="right"/>
      <w:rPr/>
    </w:pPr>
    <w:r>
      <w:rPr/>
      <w:fldChar w:fldCharType="begin"/>
    </w:r>
    <w:r>
      <w:rPr/>
      <w:instrText> PAGE </w:instrText>
    </w:r>
    <w:r>
      <w:rPr/>
      <w:fldChar w:fldCharType="separate"/>
    </w:r>
    <w:r>
      <w:rPr/>
      <w:t>72</w:t>
    </w:r>
    <w:r>
      <w:rPr/>
      <w:fldChar w:fldCharType="end"/>
    </w:r>
    <w:r>
      <w:rPr/>
      <w:t xml:space="preserve"> </w:t>
    </w:r>
    <w:r>
      <w:rPr/>
      <w:t xml:space="preserve">| </w:t>
    </w:r>
    <w:r>
      <w:rPr>
        <w:color w:val="7F7F7F"/>
        <w:spacing w:val="60"/>
      </w:rPr>
      <w:t>Strona</w:t>
    </w:r>
  </w:p>
  <w:p>
    <w:pPr>
      <w:pStyle w:val="Stopka"/>
      <w:tabs>
        <w:tab w:val="center" w:pos="4536" w:leader="none"/>
        <w:tab w:val="right" w:pos="9072" w:leader="none"/>
      </w:tabs>
      <w:suppressAutoHyphens w:val="true"/>
      <w:spacing w:before="100" w:after="20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D9D9D9"/>
      </w:pBdr>
      <w:spacing w:before="100" w:after="200"/>
      <w:jc w:val="right"/>
      <w:rPr/>
    </w:pPr>
    <w:r>
      <w:rPr/>
      <w:fldChar w:fldCharType="begin"/>
    </w:r>
    <w:r>
      <w:rPr/>
      <w:instrText> PAGE </w:instrText>
    </w:r>
    <w:r>
      <w:rPr/>
      <w:fldChar w:fldCharType="separate"/>
    </w:r>
    <w:r>
      <w:rPr/>
      <w:t>2</w:t>
    </w:r>
    <w:r>
      <w:rPr/>
      <w:fldChar w:fldCharType="end"/>
    </w:r>
    <w:r>
      <w:rPr/>
      <w:t xml:space="preserve"> </w:t>
    </w:r>
    <w:r>
      <w:rPr/>
      <w:t xml:space="preserve">| </w:t>
    </w:r>
    <w:r>
      <w:rPr>
        <w:color w:val="FFFFFF"/>
        <w:spacing w:val="60"/>
      </w:rPr>
      <w:t>Strona</w:t>
    </w:r>
  </w:p>
  <w:p>
    <w:pPr>
      <w:pStyle w:val="Stopka"/>
      <w:tabs>
        <w:tab w:val="center" w:pos="4536" w:leader="none"/>
        <w:tab w:val="right" w:pos="9072" w:leader="none"/>
      </w:tabs>
      <w:suppressAutoHyphens w:val="true"/>
      <w:spacing w:before="100" w:after="20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D9D9D9"/>
      </w:pBdr>
      <w:spacing w:before="100" w:after="200"/>
      <w:jc w:val="right"/>
      <w:rPr/>
    </w:pPr>
    <w:r>
      <w:rPr/>
      <w:fldChar w:fldCharType="begin"/>
    </w:r>
    <w:r>
      <w:rPr/>
      <w:instrText> PAGE </w:instrText>
    </w:r>
    <w:r>
      <w:rPr/>
      <w:fldChar w:fldCharType="separate"/>
    </w:r>
    <w:r>
      <w:rPr/>
      <w:t>13</w:t>
    </w:r>
    <w:r>
      <w:rPr/>
      <w:fldChar w:fldCharType="end"/>
    </w:r>
    <w:r>
      <w:rPr/>
      <w:t xml:space="preserve"> </w:t>
    </w:r>
    <w:r>
      <w:rPr/>
      <w:t xml:space="preserve">| </w:t>
    </w:r>
    <w:r>
      <w:rPr>
        <w:color w:val="7F7F7F"/>
        <w:spacing w:val="60"/>
      </w:rPr>
      <w:t>Strona</w:t>
    </w:r>
  </w:p>
  <w:p>
    <w:pPr>
      <w:pStyle w:val="Stopka"/>
      <w:tabs>
        <w:tab w:val="center" w:pos="4536" w:leader="none"/>
        <w:tab w:val="right" w:pos="9072" w:leader="none"/>
      </w:tabs>
      <w:suppressAutoHyphens w:val="true"/>
      <w:spacing w:before="100" w:after="20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D9D9D9"/>
      </w:pBdr>
      <w:spacing w:before="100" w:after="200"/>
      <w:jc w:val="right"/>
      <w:rPr/>
    </w:pPr>
    <w:r>
      <w:rPr/>
      <w:fldChar w:fldCharType="begin"/>
    </w:r>
    <w:r>
      <w:rPr/>
      <w:instrText> PAGE </w:instrText>
    </w:r>
    <w:r>
      <w:rPr/>
      <w:fldChar w:fldCharType="separate"/>
    </w:r>
    <w:r>
      <w:rPr/>
      <w:t>9</w:t>
    </w:r>
    <w:r>
      <w:rPr/>
      <w:fldChar w:fldCharType="end"/>
    </w:r>
    <w:r>
      <w:rPr/>
      <w:t xml:space="preserve"> </w:t>
    </w:r>
    <w:r>
      <w:rPr/>
      <w:t xml:space="preserve">| </w:t>
    </w:r>
    <w:r>
      <w:rPr>
        <w:color w:val="FFFFFF"/>
        <w:spacing w:val="60"/>
      </w:rPr>
      <w:t>Strona</w:t>
    </w:r>
  </w:p>
  <w:p>
    <w:pPr>
      <w:pStyle w:val="Stopka"/>
      <w:tabs>
        <w:tab w:val="center" w:pos="4536" w:leader="none"/>
        <w:tab w:val="right" w:pos="9072" w:leader="none"/>
      </w:tabs>
      <w:suppressAutoHyphens w:val="true"/>
      <w:spacing w:before="100" w:after="200"/>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D9D9D9"/>
      </w:pBdr>
      <w:spacing w:before="100" w:after="200"/>
      <w:jc w:val="right"/>
      <w:rPr/>
    </w:pPr>
    <w:r>
      <w:rPr/>
      <w:fldChar w:fldCharType="begin"/>
    </w:r>
    <w:r>
      <w:rPr/>
      <w:instrText> PAGE </w:instrText>
    </w:r>
    <w:r>
      <w:rPr/>
      <w:fldChar w:fldCharType="separate"/>
    </w:r>
    <w:r>
      <w:rPr/>
      <w:t>19</w:t>
    </w:r>
    <w:r>
      <w:rPr/>
      <w:fldChar w:fldCharType="end"/>
    </w:r>
    <w:r>
      <w:rPr/>
      <w:t xml:space="preserve"> </w:t>
    </w:r>
    <w:r>
      <w:rPr/>
      <w:t xml:space="preserve">| </w:t>
    </w:r>
    <w:r>
      <w:rPr>
        <w:color w:val="7F7F7F"/>
        <w:spacing w:val="60"/>
      </w:rPr>
      <w:t>Strona</w:t>
    </w:r>
  </w:p>
  <w:p>
    <w:pPr>
      <w:pStyle w:val="Stopka"/>
      <w:tabs>
        <w:tab w:val="center" w:pos="4536" w:leader="none"/>
        <w:tab w:val="right" w:pos="9072" w:leader="none"/>
      </w:tabs>
      <w:suppressAutoHyphens w:val="true"/>
      <w:spacing w:before="100" w:after="200"/>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D9D9D9"/>
      </w:pBdr>
      <w:spacing w:before="100" w:after="200"/>
      <w:jc w:val="right"/>
      <w:rPr/>
    </w:pPr>
    <w:r>
      <w:rPr/>
      <w:fldChar w:fldCharType="begin"/>
    </w:r>
    <w:r>
      <w:rPr/>
      <w:instrText> PAGE </w:instrText>
    </w:r>
    <w:r>
      <w:rPr/>
      <w:fldChar w:fldCharType="separate"/>
    </w:r>
    <w:r>
      <w:rPr/>
      <w:t>25</w:t>
    </w:r>
    <w:r>
      <w:rPr/>
      <w:fldChar w:fldCharType="end"/>
    </w:r>
    <w:r>
      <w:rPr/>
      <w:t xml:space="preserve"> </w:t>
    </w:r>
    <w:r>
      <w:rPr/>
      <w:t xml:space="preserve">| </w:t>
    </w:r>
    <w:r>
      <w:rPr>
        <w:color w:val="7F7F7F"/>
        <w:spacing w:val="60"/>
      </w:rPr>
      <w:t>Strona</w:t>
    </w:r>
  </w:p>
  <w:p>
    <w:pPr>
      <w:pStyle w:val="Stopka"/>
      <w:tabs>
        <w:tab w:val="center" w:pos="4536" w:leader="none"/>
        <w:tab w:val="right" w:pos="9072" w:leader="none"/>
      </w:tabs>
      <w:suppressAutoHyphens w:val="true"/>
      <w:spacing w:before="100" w:after="200"/>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D9D9D9"/>
      </w:pBdr>
      <w:spacing w:before="100" w:after="200"/>
      <w:jc w:val="right"/>
      <w:rPr/>
    </w:pPr>
    <w:r>
      <w:rPr/>
      <w:fldChar w:fldCharType="begin"/>
    </w:r>
    <w:r>
      <w:rPr/>
      <w:instrText> PAGE </w:instrText>
    </w:r>
    <w:r>
      <w:rPr/>
      <w:fldChar w:fldCharType="separate"/>
    </w:r>
    <w:r>
      <w:rPr/>
      <w:t>27</w:t>
    </w:r>
    <w:r>
      <w:rPr/>
      <w:fldChar w:fldCharType="end"/>
    </w:r>
    <w:r>
      <w:rPr/>
      <w:t xml:space="preserve"> </w:t>
    </w:r>
    <w:r>
      <w:rPr/>
      <w:t xml:space="preserve">| </w:t>
    </w:r>
    <w:r>
      <w:rPr>
        <w:color w:val="7F7F7F"/>
        <w:spacing w:val="60"/>
      </w:rPr>
      <w:t>Strona</w:t>
    </w:r>
  </w:p>
  <w:p>
    <w:pPr>
      <w:pStyle w:val="Stopka"/>
      <w:tabs>
        <w:tab w:val="center" w:pos="4536" w:leader="none"/>
        <w:tab w:val="right" w:pos="9072" w:leader="none"/>
      </w:tabs>
      <w:suppressAutoHyphens w:val="true"/>
      <w:spacing w:before="100" w:after="200"/>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D9D9D9"/>
      </w:pBdr>
      <w:spacing w:before="100" w:after="200"/>
      <w:jc w:val="right"/>
      <w:rPr/>
    </w:pPr>
    <w:r>
      <w:rPr/>
      <w:fldChar w:fldCharType="begin"/>
    </w:r>
    <w:r>
      <w:rPr/>
      <w:instrText> PAGE </w:instrText>
    </w:r>
    <w:r>
      <w:rPr/>
      <w:fldChar w:fldCharType="separate"/>
    </w:r>
    <w:r>
      <w:rPr/>
      <w:t>28</w:t>
    </w:r>
    <w:r>
      <w:rPr/>
      <w:fldChar w:fldCharType="end"/>
    </w:r>
    <w:r>
      <w:rPr/>
      <w:t xml:space="preserve"> </w:t>
    </w:r>
    <w:r>
      <w:rPr/>
      <w:t xml:space="preserve">| </w:t>
    </w:r>
    <w:r>
      <w:rPr>
        <w:color w:val="7F7F7F"/>
        <w:spacing w:val="60"/>
      </w:rPr>
      <w:t>Strona</w:t>
    </w:r>
  </w:p>
  <w:p>
    <w:pPr>
      <w:pStyle w:val="Stopka"/>
      <w:tabs>
        <w:tab w:val="center" w:pos="4536" w:leader="none"/>
        <w:tab w:val="right" w:pos="9072" w:leader="none"/>
      </w:tabs>
      <w:suppressAutoHyphens w:val="true"/>
      <w:spacing w:before="100" w:after="20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jc w:val="both"/>
        <w:rPr/>
      </w:pPr>
      <w:r>
        <w:rPr>
          <w:rStyle w:val="Znakiprzypiswdolnych"/>
        </w:rPr>
        <w:footnoteRef/>
      </w:r>
      <w:r>
        <w:rPr>
          <w:rStyle w:val="Znakiprzypiswdolnych"/>
        </w:rPr>
        <w:tab/>
      </w:r>
      <w:r>
        <w:rPr>
          <w:rStyle w:val="FootnoteCharacters"/>
        </w:rPr>
        <w:tab/>
      </w:r>
      <w:r>
        <w:rPr/>
        <w:t xml:space="preserve"> Rozdział został opracowany na podstawie danych statystycznych gminy Osiek, Gminnego Ośrodka Pomocy Społecznej, Urzędu Stanu Cywilnego w Osieku, Powiatowego Urzędu Pracy w Brodnicy, Komendy Powiatowej Policji w Brodnicy na dzień 31.12.2018 r. oraz danych GUS BDL według stanu na dzień 31.12.2017 r. </w:t>
      </w:r>
    </w:p>
  </w:footnote>
  <w:footnote w:id="3">
    <w:p>
      <w:pPr>
        <w:pStyle w:val="Przypisdolny"/>
        <w:rPr/>
      </w:pPr>
      <w:r>
        <w:rPr>
          <w:rStyle w:val="Znakiprzypiswdolnych"/>
        </w:rPr>
        <w:footnoteRef/>
      </w:r>
      <w:r>
        <w:rPr>
          <w:rStyle w:val="Znakiprzypiswdolnych"/>
        </w:rPr>
        <w:tab/>
      </w:r>
      <w:r>
        <w:rPr>
          <w:rStyle w:val="FootnoteCharacters"/>
        </w:rPr>
        <w:tab/>
      </w:r>
      <w:r>
        <w:rPr/>
        <w:t xml:space="preserve"> Z uwagi na likwidację gimnazjów i przywrócenie ośmioklasowej szkoły podstawowej ostatni egzamin szóstoklasisty odbył się w 2016 roku.</w:t>
      </w:r>
    </w:p>
  </w:footnote>
  <w:footnote w:id="4">
    <w:p>
      <w:pPr>
        <w:pStyle w:val="Normal"/>
        <w:spacing w:before="100" w:after="200"/>
        <w:jc w:val="both"/>
        <w:rPr>
          <w:rFonts w:ascii="Calibri Light" w:hAnsi="Calibri Light" w:cs="Calibri Light" w:asciiTheme="majorHAnsi" w:cstheme="majorHAnsi" w:hAnsiTheme="majorHAnsi"/>
          <w:sz w:val="22"/>
          <w:szCs w:val="22"/>
        </w:rPr>
      </w:pPr>
      <w:r>
        <w:rPr>
          <w:rStyle w:val="Znakiprzypiswdolnych"/>
        </w:rPr>
        <w:footnoteRef/>
      </w:r>
      <w:r>
        <w:rPr>
          <w:rStyle w:val="Znakiprzypiswdolnych"/>
        </w:rPr>
        <w:tab/>
      </w:r>
      <w:r>
        <w:rPr>
          <w:rStyle w:val="FootnoteCharacters"/>
        </w:rPr>
        <w:tab/>
      </w:r>
      <w:r>
        <w:rPr/>
        <w:t xml:space="preserve"> </w:t>
      </w:r>
      <w:r>
        <w:rPr>
          <w:rFonts w:cs="Calibri Light" w:ascii="Calibri Light" w:hAnsi="Calibri Light" w:asciiTheme="majorHAnsi" w:cstheme="majorHAnsi" w:hAnsiTheme="majorHAnsi"/>
          <w:sz w:val="22"/>
          <w:szCs w:val="22"/>
        </w:rPr>
        <w:t>Zgodnie z Uchwałą Nr VII/36/2019 Rady Gminy Osiek z dnia 29 maja 2019 roku w sprawie ustalenia planu sieci publicznych szkół podstawowych prowadzonych przez gminę Osiek oraz określenia granic obwodów publicznych szkół podstawowych od 1 września 2019 r., po reformie oświaty likwidującej szkoły gimnazjalne, kształcenie dzieci i młodzieży na etapie szkoły podstawowej odbywa się w dwóch placówkach tj. Szkole Podstawowej w Strzygach oraz Szkole Podstawowej im. Kawalerów Orderu Uśmiechów w Osieku. Granice obwodu poszczególnych Szkoły Podstawowej w Osieku obejmują następujące sołectwa:</w:t>
      </w:r>
      <w:r>
        <w:rPr/>
        <w:t xml:space="preserve"> </w:t>
      </w:r>
      <w:r>
        <w:rPr>
          <w:rFonts w:cs="Calibri Light" w:ascii="Calibri Light" w:hAnsi="Calibri Light" w:asciiTheme="majorHAnsi" w:cstheme="majorHAnsi" w:hAnsiTheme="majorHAnsi"/>
          <w:sz w:val="22"/>
          <w:szCs w:val="22"/>
        </w:rPr>
        <w:t xml:space="preserve">Strzygi, Sumin, Sumówko, Tadajewo oraz Warpalice. </w:t>
      </w:r>
    </w:p>
    <w:p>
      <w:pPr>
        <w:pStyle w:val="Przypisdolny"/>
        <w:rPr/>
      </w:pPr>
      <w:r>
        <w:rPr/>
      </w:r>
    </w:p>
  </w:footnote>
  <w:footnote w:id="5">
    <w:p>
      <w:pPr>
        <w:pStyle w:val="Przypisdolny"/>
        <w:jc w:val="both"/>
        <w:rPr/>
      </w:pPr>
      <w:r>
        <w:rPr>
          <w:rStyle w:val="Znakiprzypiswdolnych"/>
        </w:rPr>
        <w:footnoteRef/>
      </w:r>
      <w:r>
        <w:rPr>
          <w:rStyle w:val="Znakiprzypiswdolnych"/>
        </w:rPr>
        <w:tab/>
      </w:r>
      <w:r>
        <w:rPr>
          <w:rStyle w:val="FootnoteCharacters"/>
        </w:rPr>
        <w:tab/>
      </w:r>
      <w:r>
        <w:rPr/>
        <w:t xml:space="preserve"> Budynek, w którym znajduje się świetlica wiejska wymaga remontu m.in. w zakresie zmiany systemu ogrzewania oraz modernizacji oświetlenia, wykonania niezbędnych instalacji, wymiany posadzki, remontu łazienek, wykonania elewacji oraz podjazdu dla osób niepełnosprawnych, częściowej wymiany stolarki drzwiowej i okiennej, wykonania kompleksowego remontu wewnątrz budynku, wymiany zbiornika na szambo, oraz zagospodarowania i oświetlenia terenu wokół budynku do potrzeb działań społecznych. Również stan wyposażenia świetlicy jest niewystarczający i wymaga doposażenia.</w:t>
      </w:r>
    </w:p>
  </w:footnote>
  <w:footnote w:id="6">
    <w:p>
      <w:pPr>
        <w:pStyle w:val="Przypisdolny"/>
        <w:jc w:val="both"/>
        <w:rPr/>
      </w:pPr>
      <w:r>
        <w:rPr>
          <w:rStyle w:val="Znakiprzypiswdolnych"/>
        </w:rPr>
        <w:footnoteRef/>
      </w:r>
      <w:r>
        <w:rPr>
          <w:rStyle w:val="Znakiprzypiswdolnych"/>
        </w:rPr>
        <w:tab/>
      </w:r>
      <w:r>
        <w:rPr>
          <w:rStyle w:val="FootnoteCharacters"/>
        </w:rPr>
        <w:tab/>
      </w:r>
      <w:r>
        <w:rPr/>
        <w:t xml:space="preserve"> Budynek, w którym znajduje się świetlica wiejska wymaga remontu m.in. w zakresie zmiany systemu ogrzewania, wykonania niezbędnych instalacji, wymiany posadzki, remontu zaplecza kuchennego oraz łazienek wraz z ich dostosowaniem do potrzeb osób niepełnosprawnych, ocieplenia i zmiany pokrycia dachu, częściowej wymiany stolarki drzwiowej i okiennej, wykonania kompleksowego remontu wewnątrz budynku celu dostosowania go do potrzeb działań społecznych. Również stan wyposażenia świetlicy jest niewystarczający i wymaga doposażenia.</w:t>
      </w:r>
    </w:p>
  </w:footnote>
  <w:footnote w:id="7">
    <w:p>
      <w:pPr>
        <w:pStyle w:val="Przypisdolny"/>
        <w:jc w:val="both"/>
        <w:rPr/>
      </w:pPr>
      <w:r>
        <w:rPr>
          <w:rStyle w:val="Znakiprzypiswdolnych"/>
        </w:rPr>
        <w:footnoteRef/>
      </w:r>
      <w:r>
        <w:rPr>
          <w:rStyle w:val="Znakiprzypiswdolnych"/>
        </w:rPr>
        <w:tab/>
      </w:r>
      <w:r>
        <w:rPr>
          <w:rStyle w:val="FootnoteCharacters"/>
        </w:rPr>
        <w:tab/>
      </w:r>
      <w:r>
        <w:rPr/>
        <w:t xml:space="preserve"> Budynek, w którym znajduje się świetlica wiejska wymaga remontu m.in. w zakresie zmiany systemu ogrzewania, wykonania niezbędnych instalacji, remontu łazienek wraz z ich dostosowaniem do potrzeb osób niepełnosprawnych, częściowej wymiany stolarki drzwiowej i okiennej, wykonania kompleksowego remontu wewnątrz budynku celu dostosowania go do potrzeb działań społecznych. Również stan wyposażenia świetlicy jest niewystarczający i wymaga doposażenia.</w:t>
      </w:r>
    </w:p>
  </w:footnote>
  <w:footnote w:id="8">
    <w:p>
      <w:pPr>
        <w:pStyle w:val="Przypisdolny"/>
        <w:rPr/>
      </w:pPr>
      <w:r>
        <w:rPr>
          <w:rStyle w:val="Znakiprzypiswdolnych"/>
        </w:rPr>
        <w:footnoteRef/>
      </w:r>
      <w:r>
        <w:rPr>
          <w:rStyle w:val="Znakiprzypiswdolnych"/>
        </w:rPr>
        <w:tab/>
      </w:r>
      <w:r>
        <w:rPr>
          <w:rStyle w:val="FootnoteCharacters"/>
        </w:rPr>
        <w:tab/>
      </w:r>
      <w:r>
        <w:rPr/>
        <w:t xml:space="preserve"> S- społeczny, PF – przestrzenno – funkcjonalny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Wingdings" w:hAnsi="Wingdings" w:cs="Wingdings" w:hint="default"/>
        <w:sz w:val="22"/>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Wingdings" w:hAnsi="Wingdings" w:cs="Wingdings" w:hint="default"/>
        <w:sz w:val="22"/>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Wingdings" w:hAnsi="Wingdings" w:cs="Wingdings" w:hint="default"/>
        <w:sz w:val="22"/>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bullet"/>
      <w:lvlText w:val=""/>
      <w:lvlJc w:val="left"/>
      <w:pPr>
        <w:ind w:left="720" w:hanging="360"/>
      </w:pPr>
      <w:rPr>
        <w:rFonts w:ascii="Wingdings" w:hAnsi="Wingdings" w:cs="Wingdings" w:hint="default"/>
        <w:sz w:val="22"/>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bullet"/>
      <w:lvlText w:val=""/>
      <w:lvlJc w:val="left"/>
      <w:pPr>
        <w:ind w:left="720" w:hanging="360"/>
      </w:pPr>
      <w:rPr>
        <w:rFonts w:ascii="Wingdings" w:hAnsi="Wingdings" w:cs="Wingdings" w:hint="default"/>
        <w:sz w:val="22"/>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bullet"/>
      <w:lvlText w:val=""/>
      <w:lvlJc w:val="left"/>
      <w:pPr>
        <w:ind w:left="720" w:hanging="360"/>
      </w:pPr>
      <w:rPr>
        <w:rFonts w:ascii="Wingdings" w:hAnsi="Wingdings" w:cs="Wingdings" w:hint="default"/>
        <w:sz w:val="22"/>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
    <w:lvl w:ilvl="0">
      <w:start w:val="1"/>
      <w:numFmt w:val="bullet"/>
      <w:lvlText w:val=""/>
      <w:lvlJc w:val="left"/>
      <w:pPr>
        <w:ind w:left="720" w:hanging="360"/>
      </w:pPr>
      <w:rPr>
        <w:rFonts w:ascii="Wingdings" w:hAnsi="Wingdings" w:cs="Wingdings" w:hint="default"/>
        <w:sz w:val="22"/>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3">
    <w:lvl w:ilvl="0">
      <w:start w:val="1"/>
      <w:numFmt w:val="bullet"/>
      <w:lvlText w:val=""/>
      <w:lvlJc w:val="left"/>
      <w:pPr>
        <w:ind w:left="720" w:hanging="360"/>
      </w:pPr>
      <w:rPr>
        <w:rFonts w:ascii="Wingdings" w:hAnsi="Wingdings" w:cs="Wingdings" w:hint="default"/>
        <w:sz w:val="22"/>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lvl w:ilvl="0">
      <w:start w:val="1"/>
      <w:numFmt w:val="bullet"/>
      <w:lvlText w:val=""/>
      <w:lvlJc w:val="left"/>
      <w:pPr>
        <w:ind w:left="720" w:hanging="360"/>
      </w:pPr>
      <w:rPr>
        <w:rFonts w:ascii="Wingdings" w:hAnsi="Wingdings" w:cs="Wingdings" w:hint="default"/>
        <w:sz w:val="22"/>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lvl w:ilvl="0">
      <w:start w:val="1"/>
      <w:numFmt w:val="bullet"/>
      <w:lvlText w:val=""/>
      <w:lvlJc w:val="left"/>
      <w:pPr>
        <w:ind w:left="720" w:hanging="360"/>
      </w:pPr>
      <w:rPr>
        <w:rFonts w:ascii="Wingdings" w:hAnsi="Wingdings" w:cs="Wingdings" w:hint="default"/>
        <w:sz w:val="22"/>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8">
    <w:lvl w:ilvl="0">
      <w:start w:val="1"/>
      <w:numFmt w:val="bullet"/>
      <w:lvlText w:val=""/>
      <w:lvlJc w:val="left"/>
      <w:pPr>
        <w:ind w:left="720" w:hanging="360"/>
      </w:pPr>
      <w:rPr>
        <w:rFonts w:ascii="Wingdings" w:hAnsi="Wingdings" w:cs="Wingdings" w:hint="default"/>
        <w:sz w:val="22"/>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2">
    <w:lvl w:ilvl="0">
      <w:start w:val="1"/>
      <w:numFmt w:val="bullet"/>
      <w:lvlText w:val=""/>
      <w:lvlJc w:val="left"/>
      <w:pPr>
        <w:ind w:left="720" w:hanging="360"/>
      </w:pPr>
      <w:rPr>
        <w:rFonts w:ascii="Wingdings" w:hAnsi="Wingdings" w:cs="Wingdings" w:hint="default"/>
        <w:sz w:val="22"/>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3">
    <w:lvl w:ilvl="0">
      <w:start w:val="1"/>
      <w:numFmt w:val="upperRoman"/>
      <w:lvlText w:val="%1."/>
      <w:lvlJc w:val="right"/>
      <w:pPr>
        <w:ind w:left="720" w:hanging="360"/>
      </w:pPr>
      <w:rPr>
        <w:sz w:val="22"/>
        <w:b/>
        <w:bCs/>
        <w:rFonts w:ascii="Calibri Light" w:hAnsi="Calibri Ligh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6">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0">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2">
    <w:lvl w:ilvl="0">
      <w:start w:val="1"/>
      <w:numFmt w:val="bullet"/>
      <w:lvlText w:val=""/>
      <w:lvlJc w:val="left"/>
      <w:pPr>
        <w:ind w:left="765" w:hanging="360"/>
      </w:pPr>
      <w:rPr>
        <w:rFonts w:ascii="Symbol" w:hAnsi="Symbol" w:cs="Symbol" w:hint="default"/>
        <w:sz w:val="18"/>
        <w:rFonts w:cs="Symbol"/>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Fonts w:cs="Wingdings"/>
      </w:rPr>
    </w:lvl>
    <w:lvl w:ilvl="3">
      <w:start w:val="1"/>
      <w:numFmt w:val="bullet"/>
      <w:lvlText w:val=""/>
      <w:lvlJc w:val="left"/>
      <w:pPr>
        <w:ind w:left="2925" w:hanging="360"/>
      </w:pPr>
      <w:rPr>
        <w:rFonts w:ascii="Symbol" w:hAnsi="Symbol" w:cs="Symbol" w:hint="default"/>
        <w:rFonts w:cs="Symbol"/>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Fonts w:cs="Wingdings"/>
      </w:rPr>
    </w:lvl>
    <w:lvl w:ilvl="6">
      <w:start w:val="1"/>
      <w:numFmt w:val="bullet"/>
      <w:lvlText w:val=""/>
      <w:lvlJc w:val="left"/>
      <w:pPr>
        <w:ind w:left="5085" w:hanging="360"/>
      </w:pPr>
      <w:rPr>
        <w:rFonts w:ascii="Symbol" w:hAnsi="Symbol" w:cs="Symbol" w:hint="default"/>
        <w:rFonts w:cs="Symbol"/>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Fonts w:cs="Wingdings"/>
      </w:rPr>
    </w:lvl>
  </w:abstractNum>
  <w:abstractNum w:abstractNumId="43">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4">
    <w:lvl w:ilvl="0">
      <w:start w:val="1"/>
      <w:numFmt w:val="decimal"/>
      <w:lvlText w:val="%1."/>
      <w:lvlJc w:val="left"/>
      <w:pPr>
        <w:ind w:left="457" w:hanging="360"/>
      </w:p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4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w="http://schemas.openxmlformats.org/wordprocessingml/2006/main">
  <w:zoom w:percent="100"/>
  <w:defaultTabStop w:val="706"/>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09b9"/>
    <w:pPr>
      <w:widowControl/>
      <w:suppressAutoHyphens w:val="false"/>
      <w:bidi w:val="0"/>
      <w:spacing w:lineRule="auto" w:line="276" w:before="100" w:after="200"/>
      <w:jc w:val="left"/>
    </w:pPr>
    <w:rPr>
      <w:rFonts w:ascii="Calibri" w:hAnsi="Calibri" w:eastAsia="" w:cs="" w:asciiTheme="minorHAnsi" w:cstheme="minorBidi" w:eastAsiaTheme="minorEastAsia" w:hAnsiTheme="minorHAnsi"/>
      <w:color w:val="auto"/>
      <w:kern w:val="0"/>
      <w:sz w:val="20"/>
      <w:szCs w:val="20"/>
      <w:lang w:val="pl-PL" w:eastAsia="pl-PL" w:bidi="ar-SA"/>
    </w:rPr>
  </w:style>
  <w:style w:type="paragraph" w:styleId="Nagwek1">
    <w:name w:val="Heading 1"/>
    <w:basedOn w:val="Normal"/>
    <w:link w:val="Nagwek1Znak"/>
    <w:uiPriority w:val="9"/>
    <w:qFormat/>
    <w:rsid w:val="002e3f24"/>
    <w:pPr>
      <w:pBdr>
        <w:top w:val="single" w:sz="24" w:space="0" w:color="4472C4"/>
        <w:left w:val="single" w:sz="24" w:space="0" w:color="4472C4"/>
        <w:bottom w:val="single" w:sz="24" w:space="0" w:color="4472C4"/>
        <w:right w:val="single" w:sz="24" w:space="0" w:color="4472C4"/>
      </w:pBdr>
      <w:shd w:val="clear" w:color="auto" w:fill="4472C4" w:themeFill="accent1"/>
      <w:spacing w:before="100" w:after="0"/>
      <w:outlineLvl w:val="0"/>
    </w:pPr>
    <w:rPr>
      <w:caps/>
      <w:color w:val="FFFFFF" w:themeColor="background1"/>
      <w:spacing w:val="15"/>
      <w:sz w:val="22"/>
      <w:szCs w:val="22"/>
    </w:rPr>
  </w:style>
  <w:style w:type="paragraph" w:styleId="Nagwek2">
    <w:name w:val="Heading 2"/>
    <w:basedOn w:val="Normal"/>
    <w:link w:val="Nagwek2Znak"/>
    <w:uiPriority w:val="9"/>
    <w:unhideWhenUsed/>
    <w:qFormat/>
    <w:rsid w:val="002e3f24"/>
    <w:pPr>
      <w:pBdr>
        <w:top w:val="single" w:sz="24" w:space="0" w:color="D9E2F3"/>
        <w:left w:val="single" w:sz="24" w:space="0" w:color="D9E2F3"/>
        <w:bottom w:val="single" w:sz="24" w:space="0" w:color="D9E2F3"/>
        <w:right w:val="single" w:sz="24" w:space="0" w:color="D9E2F3"/>
      </w:pBdr>
      <w:shd w:val="clear" w:color="auto" w:fill="D9E2F3" w:themeFill="accent1" w:themeFillTint="33"/>
      <w:spacing w:before="100" w:after="0"/>
      <w:outlineLvl w:val="1"/>
    </w:pPr>
    <w:rPr>
      <w:caps/>
      <w:spacing w:val="15"/>
    </w:rPr>
  </w:style>
  <w:style w:type="paragraph" w:styleId="Nagwek3">
    <w:name w:val="Heading 3"/>
    <w:basedOn w:val="Normal"/>
    <w:link w:val="Nagwek3Znak"/>
    <w:uiPriority w:val="9"/>
    <w:unhideWhenUsed/>
    <w:qFormat/>
    <w:rsid w:val="002e3f24"/>
    <w:pPr>
      <w:pBdr>
        <w:top w:val="single" w:sz="6" w:space="2" w:color="4472C4"/>
      </w:pBdr>
      <w:spacing w:before="300" w:after="0"/>
      <w:outlineLvl w:val="2"/>
    </w:pPr>
    <w:rPr>
      <w:caps/>
      <w:color w:val="1F3763" w:themeColor="accent1" w:themeShade="7f"/>
      <w:spacing w:val="15"/>
    </w:rPr>
  </w:style>
  <w:style w:type="paragraph" w:styleId="Nagwek4">
    <w:name w:val="Heading 4"/>
    <w:basedOn w:val="Normal"/>
    <w:link w:val="Nagwek4Znak"/>
    <w:uiPriority w:val="9"/>
    <w:semiHidden/>
    <w:unhideWhenUsed/>
    <w:qFormat/>
    <w:rsid w:val="002e3f24"/>
    <w:pPr>
      <w:pBdr>
        <w:top w:val="dotted" w:sz="6" w:space="2" w:color="4472C4"/>
      </w:pBdr>
      <w:spacing w:before="200" w:after="0"/>
      <w:outlineLvl w:val="3"/>
    </w:pPr>
    <w:rPr>
      <w:caps/>
      <w:color w:val="2F5496" w:themeColor="accent1" w:themeShade="bf"/>
      <w:spacing w:val="10"/>
    </w:rPr>
  </w:style>
  <w:style w:type="paragraph" w:styleId="Nagwek5">
    <w:name w:val="Heading 5"/>
    <w:basedOn w:val="Normal"/>
    <w:link w:val="Nagwek5Znak"/>
    <w:uiPriority w:val="9"/>
    <w:semiHidden/>
    <w:unhideWhenUsed/>
    <w:qFormat/>
    <w:rsid w:val="002e3f24"/>
    <w:pPr>
      <w:pBdr>
        <w:bottom w:val="single" w:sz="6" w:space="1" w:color="4472C4"/>
      </w:pBdr>
      <w:spacing w:before="200" w:after="0"/>
      <w:outlineLvl w:val="4"/>
    </w:pPr>
    <w:rPr>
      <w:caps/>
      <w:color w:val="2F5496" w:themeColor="accent1" w:themeShade="bf"/>
      <w:spacing w:val="10"/>
    </w:rPr>
  </w:style>
  <w:style w:type="paragraph" w:styleId="Nagwek6">
    <w:name w:val="Heading 6"/>
    <w:basedOn w:val="Normal"/>
    <w:link w:val="Nagwek6Znak"/>
    <w:uiPriority w:val="9"/>
    <w:semiHidden/>
    <w:unhideWhenUsed/>
    <w:qFormat/>
    <w:rsid w:val="002e3f24"/>
    <w:pPr>
      <w:pBdr>
        <w:bottom w:val="dotted" w:sz="6" w:space="1" w:color="4472C4"/>
      </w:pBdr>
      <w:spacing w:before="200" w:after="0"/>
      <w:outlineLvl w:val="5"/>
    </w:pPr>
    <w:rPr>
      <w:caps/>
      <w:color w:val="2F5496" w:themeColor="accent1" w:themeShade="bf"/>
      <w:spacing w:val="10"/>
    </w:rPr>
  </w:style>
  <w:style w:type="paragraph" w:styleId="Nagwek7">
    <w:name w:val="Heading 7"/>
    <w:basedOn w:val="Normal"/>
    <w:link w:val="Nagwek7Znak"/>
    <w:uiPriority w:val="9"/>
    <w:unhideWhenUsed/>
    <w:qFormat/>
    <w:rsid w:val="002e3f24"/>
    <w:pPr>
      <w:spacing w:before="200" w:after="0"/>
      <w:outlineLvl w:val="6"/>
    </w:pPr>
    <w:rPr>
      <w:caps/>
      <w:color w:val="2F5496" w:themeColor="accent1" w:themeShade="bf"/>
      <w:spacing w:val="10"/>
    </w:rPr>
  </w:style>
  <w:style w:type="paragraph" w:styleId="Nagwek8">
    <w:name w:val="Heading 8"/>
    <w:basedOn w:val="Normal"/>
    <w:link w:val="Nagwek8Znak"/>
    <w:uiPriority w:val="9"/>
    <w:unhideWhenUsed/>
    <w:qFormat/>
    <w:rsid w:val="002e3f24"/>
    <w:pPr>
      <w:spacing w:before="200" w:after="0"/>
      <w:outlineLvl w:val="7"/>
    </w:pPr>
    <w:rPr>
      <w:caps/>
      <w:spacing w:val="10"/>
      <w:sz w:val="18"/>
      <w:szCs w:val="18"/>
    </w:rPr>
  </w:style>
  <w:style w:type="paragraph" w:styleId="Nagwek9">
    <w:name w:val="Heading 9"/>
    <w:basedOn w:val="Normal"/>
    <w:link w:val="Nagwek9Znak"/>
    <w:uiPriority w:val="9"/>
    <w:unhideWhenUsed/>
    <w:qFormat/>
    <w:rsid w:val="002e3f24"/>
    <w:pPr>
      <w:spacing w:before="200" w:after="0"/>
      <w:outlineLvl w:val="8"/>
    </w:pPr>
    <w:rPr>
      <w:i/>
      <w:iCs/>
      <w:caps/>
      <w:spacing w:val="10"/>
      <w:sz w:val="18"/>
      <w:szCs w:val="18"/>
    </w:rPr>
  </w:style>
  <w:style w:type="character" w:styleId="DefaultParagraphFont" w:default="1">
    <w:name w:val="Default Paragraph Font"/>
    <w:uiPriority w:val="1"/>
    <w:semiHidden/>
    <w:unhideWhenUsed/>
    <w:qFormat/>
    <w:rPr/>
  </w:style>
  <w:style w:type="character" w:styleId="BezodstpwZnak" w:customStyle="1">
    <w:name w:val="Bez odstępów Znak"/>
    <w:qFormat/>
    <w:rPr>
      <w:sz w:val="20"/>
      <w:szCs w:val="20"/>
    </w:rPr>
  </w:style>
  <w:style w:type="character" w:styleId="TekstdymkaZnak" w:customStyle="1">
    <w:name w:val="Tekst dymka Znak"/>
    <w:qFormat/>
    <w:rPr>
      <w:rFonts w:ascii="Tahoma" w:hAnsi="Tahoma"/>
      <w:sz w:val="16"/>
      <w:szCs w:val="16"/>
    </w:rPr>
  </w:style>
  <w:style w:type="character" w:styleId="NagwekZnak" w:customStyle="1">
    <w:name w:val="Nagłówek Znak"/>
    <w:basedOn w:val="DefaultParagraphFont"/>
    <w:qFormat/>
    <w:rPr/>
  </w:style>
  <w:style w:type="character" w:styleId="StopkaZnak" w:customStyle="1">
    <w:name w:val="Stopka Znak"/>
    <w:basedOn w:val="DefaultParagraphFont"/>
    <w:uiPriority w:val="99"/>
    <w:qFormat/>
    <w:rPr/>
  </w:style>
  <w:style w:type="character" w:styleId="Nagwek1Znak" w:customStyle="1">
    <w:name w:val="Nagłówek 1 Znak"/>
    <w:basedOn w:val="DefaultParagraphFont"/>
    <w:link w:val="Nagwek1"/>
    <w:uiPriority w:val="9"/>
    <w:qFormat/>
    <w:rsid w:val="002e3f24"/>
    <w:rPr>
      <w:caps/>
      <w:color w:val="FFFFFF" w:themeColor="background1"/>
      <w:spacing w:val="15"/>
      <w:sz w:val="22"/>
      <w:szCs w:val="22"/>
      <w:shd w:fill="4472C4" w:val="clear"/>
    </w:rPr>
  </w:style>
  <w:style w:type="character" w:styleId="Nagwek2Znak" w:customStyle="1">
    <w:name w:val="Nagłówek 2 Znak"/>
    <w:basedOn w:val="DefaultParagraphFont"/>
    <w:link w:val="Nagwek2"/>
    <w:uiPriority w:val="9"/>
    <w:qFormat/>
    <w:rsid w:val="002e3f24"/>
    <w:rPr>
      <w:caps/>
      <w:spacing w:val="15"/>
      <w:shd w:fill="D9E2F3" w:val="clear"/>
    </w:rPr>
  </w:style>
  <w:style w:type="character" w:styleId="Nagwek3Znak" w:customStyle="1">
    <w:name w:val="Nagłówek 3 Znak"/>
    <w:basedOn w:val="DefaultParagraphFont"/>
    <w:link w:val="Nagwek3"/>
    <w:uiPriority w:val="9"/>
    <w:qFormat/>
    <w:rsid w:val="002e3f24"/>
    <w:rPr>
      <w:caps/>
      <w:color w:val="1F3763" w:themeColor="accent1" w:themeShade="7f"/>
      <w:spacing w:val="15"/>
    </w:rPr>
  </w:style>
  <w:style w:type="character" w:styleId="Nagwek4Znak" w:customStyle="1">
    <w:name w:val="Nagłówek 4 Znak"/>
    <w:basedOn w:val="DefaultParagraphFont"/>
    <w:link w:val="Nagwek4"/>
    <w:uiPriority w:val="9"/>
    <w:semiHidden/>
    <w:qFormat/>
    <w:rsid w:val="002e3f24"/>
    <w:rPr>
      <w:caps/>
      <w:color w:val="2F5496" w:themeColor="accent1" w:themeShade="bf"/>
      <w:spacing w:val="10"/>
    </w:rPr>
  </w:style>
  <w:style w:type="character" w:styleId="Nagwek5Znak" w:customStyle="1">
    <w:name w:val="Nagłówek 5 Znak"/>
    <w:basedOn w:val="DefaultParagraphFont"/>
    <w:link w:val="Nagwek5"/>
    <w:uiPriority w:val="9"/>
    <w:semiHidden/>
    <w:qFormat/>
    <w:rsid w:val="002e3f24"/>
    <w:rPr>
      <w:caps/>
      <w:color w:val="2F5496" w:themeColor="accent1" w:themeShade="bf"/>
      <w:spacing w:val="10"/>
    </w:rPr>
  </w:style>
  <w:style w:type="character" w:styleId="Nagwek6Znak" w:customStyle="1">
    <w:name w:val="Nagłówek 6 Znak"/>
    <w:basedOn w:val="DefaultParagraphFont"/>
    <w:link w:val="Nagwek6"/>
    <w:uiPriority w:val="9"/>
    <w:semiHidden/>
    <w:qFormat/>
    <w:rsid w:val="002e3f24"/>
    <w:rPr>
      <w:caps/>
      <w:color w:val="2F5496" w:themeColor="accent1" w:themeShade="bf"/>
      <w:spacing w:val="10"/>
    </w:rPr>
  </w:style>
  <w:style w:type="character" w:styleId="Nagwek7Znak" w:customStyle="1">
    <w:name w:val="Nagłówek 7 Znak"/>
    <w:basedOn w:val="DefaultParagraphFont"/>
    <w:link w:val="Nagwek7"/>
    <w:uiPriority w:val="9"/>
    <w:qFormat/>
    <w:rsid w:val="002e3f24"/>
    <w:rPr>
      <w:caps/>
      <w:color w:val="2F5496" w:themeColor="accent1" w:themeShade="bf"/>
      <w:spacing w:val="10"/>
    </w:rPr>
  </w:style>
  <w:style w:type="character" w:styleId="Nagwek8Znak" w:customStyle="1">
    <w:name w:val="Nagłówek 8 Znak"/>
    <w:basedOn w:val="DefaultParagraphFont"/>
    <w:link w:val="Nagwek8"/>
    <w:uiPriority w:val="9"/>
    <w:qFormat/>
    <w:rsid w:val="002e3f24"/>
    <w:rPr>
      <w:caps/>
      <w:spacing w:val="10"/>
      <w:sz w:val="18"/>
      <w:szCs w:val="18"/>
    </w:rPr>
  </w:style>
  <w:style w:type="character" w:styleId="Nagwek9Znak" w:customStyle="1">
    <w:name w:val="Nagłówek 9 Znak"/>
    <w:basedOn w:val="DefaultParagraphFont"/>
    <w:link w:val="Nagwek9"/>
    <w:uiPriority w:val="9"/>
    <w:qFormat/>
    <w:rsid w:val="002e3f24"/>
    <w:rPr>
      <w:i/>
      <w:iCs/>
      <w:caps/>
      <w:spacing w:val="10"/>
      <w:sz w:val="18"/>
      <w:szCs w:val="18"/>
    </w:rPr>
  </w:style>
  <w:style w:type="character" w:styleId="TytuZnak" w:customStyle="1">
    <w:name w:val="Tytuł Znak"/>
    <w:basedOn w:val="DefaultParagraphFont"/>
    <w:link w:val="Tytu"/>
    <w:uiPriority w:val="10"/>
    <w:qFormat/>
    <w:rsid w:val="002e3f24"/>
    <w:rPr>
      <w:rFonts w:ascii="Calibri Light" w:hAnsi="Calibri Light" w:eastAsia="" w:cs="" w:asciiTheme="majorHAnsi" w:cstheme="majorBidi" w:eastAsiaTheme="majorEastAsia" w:hAnsiTheme="majorHAnsi"/>
      <w:caps/>
      <w:color w:val="4472C4" w:themeColor="accent1"/>
      <w:spacing w:val="10"/>
      <w:sz w:val="52"/>
      <w:szCs w:val="52"/>
    </w:rPr>
  </w:style>
  <w:style w:type="character" w:styleId="PodtytuZnak" w:customStyle="1">
    <w:name w:val="Podtytuł Znak"/>
    <w:basedOn w:val="DefaultParagraphFont"/>
    <w:link w:val="Podtytu"/>
    <w:uiPriority w:val="11"/>
    <w:qFormat/>
    <w:rsid w:val="002e3f24"/>
    <w:rPr>
      <w:caps/>
      <w:color w:val="595959" w:themeColor="text1" w:themeTint="a6"/>
      <w:spacing w:val="10"/>
      <w:sz w:val="21"/>
      <w:szCs w:val="21"/>
    </w:rPr>
  </w:style>
  <w:style w:type="character" w:styleId="Strong">
    <w:name w:val="Strong"/>
    <w:uiPriority w:val="22"/>
    <w:qFormat/>
    <w:rsid w:val="002e3f24"/>
    <w:rPr>
      <w:b/>
      <w:bCs/>
    </w:rPr>
  </w:style>
  <w:style w:type="character" w:styleId="Wyrnienie">
    <w:name w:val="Wyróżnienie"/>
    <w:uiPriority w:val="20"/>
    <w:qFormat/>
    <w:rsid w:val="002e3f24"/>
    <w:rPr>
      <w:caps/>
      <w:color w:val="1F3763" w:themeColor="accent1" w:themeShade="7f"/>
      <w:spacing w:val="5"/>
    </w:rPr>
  </w:style>
  <w:style w:type="character" w:styleId="CytatZnak" w:customStyle="1">
    <w:name w:val="Cytat Znak"/>
    <w:basedOn w:val="DefaultParagraphFont"/>
    <w:link w:val="Cytat"/>
    <w:uiPriority w:val="29"/>
    <w:qFormat/>
    <w:rsid w:val="002e3f24"/>
    <w:rPr>
      <w:i/>
      <w:iCs/>
      <w:sz w:val="24"/>
      <w:szCs w:val="24"/>
    </w:rPr>
  </w:style>
  <w:style w:type="character" w:styleId="CytatintensywnyZnak" w:customStyle="1">
    <w:name w:val="Cytat intensywny Znak"/>
    <w:basedOn w:val="DefaultParagraphFont"/>
    <w:link w:val="Cytatintensywny"/>
    <w:uiPriority w:val="30"/>
    <w:qFormat/>
    <w:rsid w:val="002e3f24"/>
    <w:rPr>
      <w:color w:val="4472C4" w:themeColor="accent1"/>
      <w:sz w:val="24"/>
      <w:szCs w:val="24"/>
    </w:rPr>
  </w:style>
  <w:style w:type="character" w:styleId="SubtleEmphasis">
    <w:name w:val="Subtle Emphasis"/>
    <w:uiPriority w:val="19"/>
    <w:qFormat/>
    <w:rsid w:val="002e3f24"/>
    <w:rPr>
      <w:i/>
      <w:iCs/>
      <w:color w:val="1F3763" w:themeColor="accent1" w:themeShade="7f"/>
    </w:rPr>
  </w:style>
  <w:style w:type="character" w:styleId="IntenseEmphasis">
    <w:name w:val="Intense Emphasis"/>
    <w:uiPriority w:val="21"/>
    <w:qFormat/>
    <w:rsid w:val="002e3f24"/>
    <w:rPr>
      <w:b/>
      <w:bCs/>
      <w:caps/>
      <w:color w:val="1F3763" w:themeColor="accent1" w:themeShade="7f"/>
      <w:spacing w:val="10"/>
    </w:rPr>
  </w:style>
  <w:style w:type="character" w:styleId="SubtleReference">
    <w:name w:val="Subtle Reference"/>
    <w:uiPriority w:val="31"/>
    <w:qFormat/>
    <w:rsid w:val="002e3f24"/>
    <w:rPr>
      <w:b/>
      <w:bCs/>
      <w:color w:val="4472C4" w:themeColor="accent1"/>
    </w:rPr>
  </w:style>
  <w:style w:type="character" w:styleId="IntenseReference">
    <w:name w:val="Intense Reference"/>
    <w:uiPriority w:val="32"/>
    <w:qFormat/>
    <w:rsid w:val="002e3f24"/>
    <w:rPr>
      <w:b/>
      <w:bCs/>
      <w:i/>
      <w:iCs/>
      <w:caps/>
      <w:color w:val="4472C4" w:themeColor="accent1"/>
    </w:rPr>
  </w:style>
  <w:style w:type="character" w:styleId="BookTitle">
    <w:name w:val="Book Title"/>
    <w:uiPriority w:val="33"/>
    <w:qFormat/>
    <w:rsid w:val="002e3f24"/>
    <w:rPr>
      <w:b/>
      <w:bCs/>
      <w:i/>
      <w:iCs/>
      <w:spacing w:val="0"/>
    </w:rPr>
  </w:style>
  <w:style w:type="character" w:styleId="Czeinternetowe">
    <w:name w:val="Łącze internetowe"/>
    <w:uiPriority w:val="99"/>
    <w:unhideWhenUsed/>
    <w:rsid w:val="00150d84"/>
    <w:rPr>
      <w:color w:val="0563C1"/>
      <w:u w:val="single"/>
    </w:rPr>
  </w:style>
  <w:style w:type="character" w:styleId="Nierozpoznanawzmianka1" w:customStyle="1">
    <w:name w:val="Nierozpoznana wzmianka1"/>
    <w:basedOn w:val="DefaultParagraphFont"/>
    <w:uiPriority w:val="99"/>
    <w:semiHidden/>
    <w:unhideWhenUsed/>
    <w:qFormat/>
    <w:rsid w:val="00245869"/>
    <w:rPr>
      <w:color w:val="605E5C"/>
      <w:shd w:fill="E1DFDD" w:val="clear"/>
    </w:rPr>
  </w:style>
  <w:style w:type="character" w:styleId="TekstprzypisukocowegoZnak" w:customStyle="1">
    <w:name w:val="Tekst przypisu końcowego Znak"/>
    <w:basedOn w:val="DefaultParagraphFont"/>
    <w:link w:val="Tekstprzypisukocowego"/>
    <w:uiPriority w:val="99"/>
    <w:semiHidden/>
    <w:qFormat/>
    <w:rsid w:val="008e77be"/>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8e77be"/>
    <w:rPr>
      <w:vertAlign w:val="superscript"/>
    </w:rPr>
  </w:style>
  <w:style w:type="character" w:styleId="TekstprzypisudolnegoZnak" w:customStyle="1">
    <w:name w:val="Tekst przypisu dolnego Znak"/>
    <w:basedOn w:val="DefaultParagraphFont"/>
    <w:link w:val="Tekstprzypisudolnego"/>
    <w:uiPriority w:val="99"/>
    <w:semiHidden/>
    <w:qFormat/>
    <w:rsid w:val="00956de9"/>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956de9"/>
    <w:rPr>
      <w:vertAlign w:val="superscript"/>
    </w:rPr>
  </w:style>
  <w:style w:type="character" w:styleId="Annotationreference">
    <w:name w:val="annotation reference"/>
    <w:basedOn w:val="DefaultParagraphFont"/>
    <w:uiPriority w:val="99"/>
    <w:semiHidden/>
    <w:unhideWhenUsed/>
    <w:qFormat/>
    <w:rsid w:val="00943f37"/>
    <w:rPr>
      <w:sz w:val="16"/>
      <w:szCs w:val="16"/>
    </w:rPr>
  </w:style>
  <w:style w:type="character" w:styleId="TekstkomentarzaZnak" w:customStyle="1">
    <w:name w:val="Tekst komentarza Znak"/>
    <w:basedOn w:val="DefaultParagraphFont"/>
    <w:link w:val="Tekstkomentarza"/>
    <w:uiPriority w:val="99"/>
    <w:semiHidden/>
    <w:qFormat/>
    <w:rsid w:val="00943f37"/>
    <w:rPr/>
  </w:style>
  <w:style w:type="character" w:styleId="TematkomentarzaZnak" w:customStyle="1">
    <w:name w:val="Temat komentarza Znak"/>
    <w:basedOn w:val="TekstkomentarzaZnak"/>
    <w:link w:val="Tematkomentarza"/>
    <w:uiPriority w:val="99"/>
    <w:semiHidden/>
    <w:qFormat/>
    <w:rsid w:val="00943f37"/>
    <w:rPr>
      <w:b/>
      <w:bCs/>
    </w:rPr>
  </w:style>
  <w:style w:type="character" w:styleId="FollowedHyperlink">
    <w:name w:val="FollowedHyperlink"/>
    <w:basedOn w:val="DefaultParagraphFont"/>
    <w:uiPriority w:val="99"/>
    <w:semiHidden/>
    <w:unhideWhenUsed/>
    <w:qFormat/>
    <w:rsid w:val="00243001"/>
    <w:rPr>
      <w:color w:val="954F72"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b/>
      <w:bCs/>
      <w:sz w:val="22"/>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Czeindeksu">
    <w:name w:val="Łącze indeksu"/>
    <w:qFormat/>
    <w:rPr/>
  </w:style>
  <w:style w:type="character" w:styleId="Znakiprzypiswdolnych">
    <w:name w:val="Znaki przypisów dolnych"/>
    <w:qFormat/>
    <w:rPr/>
  </w:style>
  <w:style w:type="character" w:styleId="Znakiprzypiswkocowych">
    <w:name w:val="Znaki przypisów końcowych"/>
    <w:qFormat/>
    <w:rPr/>
  </w:style>
  <w:style w:type="character" w:styleId="ListLabel98">
    <w:name w:val="ListLabel 98"/>
    <w:qFormat/>
    <w:rPr>
      <w:rFonts w:ascii="Calibri Light" w:hAnsi="Calibri Light"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ascii="Calibri Light" w:hAnsi="Calibri Light"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ascii="Calibri Light" w:hAnsi="Calibri Light" w:cs="Symbol"/>
      <w:sz w:val="22"/>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ascii="Calibri Light" w:hAnsi="Calibri Light" w:cs="Symbol"/>
      <w:sz w:val="22"/>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ascii="Calibri Light" w:hAnsi="Calibri Light" w:cs="Wingdings"/>
      <w:sz w:val="22"/>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ascii="Calibri Light" w:hAnsi="Calibri Light" w:cs="Symbol"/>
      <w:sz w:val="22"/>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ascii="Calibri Light" w:hAnsi="Calibri Light" w:cs="Wingdings"/>
      <w:sz w:val="22"/>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ascii="Calibri Light" w:hAnsi="Calibri Light" w:cs="Symbol"/>
      <w:sz w:val="22"/>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ascii="Calibri Light" w:hAnsi="Calibri Light" w:cs="Symbol"/>
      <w:sz w:val="22"/>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ascii="Calibri Light" w:hAnsi="Calibri Light" w:cs="Symbol"/>
      <w:sz w:val="22"/>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ascii="Calibri Light" w:hAnsi="Calibri Light" w:cs="Symbol"/>
      <w:sz w:val="22"/>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Symbol"/>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ascii="Calibri Light" w:hAnsi="Calibri Light" w:cs="Wingdings"/>
      <w:sz w:val="22"/>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ascii="Calibri Light" w:hAnsi="Calibri Light" w:cs="Wingdings"/>
      <w:sz w:val="22"/>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ascii="Calibri Light" w:hAnsi="Calibri Light" w:cs="Wingdings"/>
      <w:sz w:val="22"/>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ascii="Calibri Light" w:hAnsi="Calibri Light" w:cs="Wingdings"/>
      <w:sz w:val="22"/>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Symbo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ascii="Calibri Light" w:hAnsi="Calibri Light" w:cs="Wingdings"/>
      <w:sz w:val="22"/>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ascii="Calibri Light" w:hAnsi="Calibri Light" w:cs="Wingdings"/>
      <w:sz w:val="22"/>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ascii="Calibri Light" w:hAnsi="Calibri Light" w:cs="Wingdings"/>
      <w:sz w:val="22"/>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rFonts w:ascii="Calibri Light" w:hAnsi="Calibri Light" w:cs="Wingdings"/>
      <w:sz w:val="22"/>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cs="Symbol"/>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ascii="Calibri Light" w:hAnsi="Calibri Light" w:cs="Wingdings"/>
      <w:sz w:val="22"/>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cs="Symbol"/>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cs="Symbol"/>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ascii="Calibri Light" w:hAnsi="Calibri Light" w:cs="Symbol"/>
      <w:sz w:val="22"/>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Symbol"/>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ascii="Calibri Light" w:hAnsi="Calibri Light" w:cs="Wingdings"/>
      <w:sz w:val="22"/>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Symbol"/>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ascii="Calibri Light" w:hAnsi="Calibri Light"/>
      <w:b/>
      <w:bCs/>
      <w:sz w:val="22"/>
    </w:rPr>
  </w:style>
  <w:style w:type="character" w:styleId="ListLabel297">
    <w:name w:val="ListLabel 297"/>
    <w:qFormat/>
    <w:rPr>
      <w:rFonts w:ascii="Calibri Light" w:hAnsi="Calibri Light" w:cs="Symbol"/>
      <w:sz w:val="18"/>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ascii="Calibri Light" w:hAnsi="Calibri Light" w:cs="Symbol"/>
      <w:sz w:val="22"/>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ascii="Calibri Light" w:hAnsi="Calibri Light" w:cs="Symbol"/>
      <w:sz w:val="22"/>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ascii="Calibri Light" w:hAnsi="Calibri Light" w:cs="Symbol"/>
      <w:sz w:val="22"/>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ascii="Calibri Light" w:hAnsi="Calibri Light" w:cs="Symbol"/>
      <w:sz w:val="22"/>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ascii="Calibri Light" w:hAnsi="Calibri Light" w:cs="Symbol"/>
      <w:sz w:val="22"/>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ascii="Calibri Light" w:hAnsi="Calibri Light" w:cs="Symbol"/>
      <w:sz w:val="18"/>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ascii="Calibri Light" w:hAnsi="Calibri Light" w:cs="Symbol"/>
      <w:sz w:val="18"/>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ascii="Calibri Light" w:hAnsi="Calibri Light" w:cs="Symbol"/>
      <w:sz w:val="22"/>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style>
  <w:style w:type="character" w:styleId="ListLabel379">
    <w:name w:val="ListLabel 379"/>
    <w:qFormat/>
    <w:rPr>
      <w:rFonts w:ascii="Calibri Light" w:hAnsi="Calibri Light" w:cs="Calibri Light" w:asciiTheme="majorHAnsi" w:cstheme="majorHAnsi" w:hAnsiTheme="majorHAnsi"/>
    </w:rPr>
  </w:style>
  <w:style w:type="paragraph" w:styleId="Nagwek" w:customStyle="1">
    <w:name w:val="Nagłówek"/>
    <w:next w:val="Tretekstu"/>
    <w:qFormat/>
    <w:pPr>
      <w:keepNext w:val="true"/>
      <w:widowControl w:val="false"/>
      <w:spacing w:before="240" w:after="120"/>
    </w:pPr>
    <w:rPr>
      <w:rFonts w:ascii="Arial" w:hAnsi="Arial" w:eastAsia="" w:cs="" w:cstheme="minorBidi" w:eastAsiaTheme="minorEastAsia"/>
      <w:color w:val="auto"/>
      <w:kern w:val="0"/>
      <w:sz w:val="28"/>
      <w:szCs w:val="28"/>
      <w:lang w:val="pl-PL" w:eastAsia="pl-PL" w:bidi="ar-SA"/>
    </w:rPr>
  </w:style>
  <w:style w:type="paragraph" w:styleId="Tretekstu">
    <w:name w:val="Body Text"/>
    <w:basedOn w:val="Normal"/>
    <w:pPr>
      <w:spacing w:lineRule="auto" w:line="276" w:before="0" w:after="140"/>
    </w:pPr>
    <w:rPr/>
  </w:style>
  <w:style w:type="paragraph" w:styleId="Lista">
    <w:name w:val="List"/>
    <w:pPr>
      <w:widowControl w:val="false"/>
    </w:pPr>
    <w:rPr>
      <w:rFonts w:ascii="Calibri" w:hAnsi="Calibri" w:eastAsia="" w:cs="" w:asciiTheme="minorHAnsi" w:cstheme="minorBidi" w:eastAsiaTheme="minorEastAsia" w:hAnsiTheme="minorHAnsi"/>
      <w:color w:val="auto"/>
      <w:kern w:val="0"/>
      <w:sz w:val="20"/>
      <w:szCs w:val="20"/>
      <w:lang w:val="pl-PL" w:eastAsia="pl-PL" w:bidi="ar-SA"/>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qFormat/>
    <w:pPr>
      <w:widowControl w:val="false"/>
      <w:suppressLineNumbers/>
    </w:pPr>
    <w:rPr>
      <w:rFonts w:ascii="Calibri" w:hAnsi="Calibri" w:eastAsia="" w:cs="" w:asciiTheme="minorHAnsi" w:cstheme="minorBidi" w:eastAsiaTheme="minorEastAsia" w:hAnsiTheme="minorHAnsi"/>
      <w:color w:val="auto"/>
      <w:kern w:val="0"/>
      <w:sz w:val="20"/>
      <w:szCs w:val="20"/>
      <w:lang w:val="pl-PL" w:eastAsia="pl-PL" w:bidi="ar-SA"/>
    </w:rPr>
  </w:style>
  <w:style w:type="paragraph" w:styleId="Standard" w:customStyle="1">
    <w:name w:val="Standard"/>
    <w:qFormat/>
    <w:pPr>
      <w:widowControl/>
      <w:suppressAutoHyphens w:val="true"/>
      <w:bidi w:val="0"/>
      <w:spacing w:before="200" w:after="0"/>
      <w:jc w:val="left"/>
      <w:textAlignment w:val="baseline"/>
    </w:pPr>
    <w:rPr>
      <w:rFonts w:ascii="Calibri" w:hAnsi="Calibri" w:eastAsia="" w:cs="" w:asciiTheme="minorHAnsi" w:cstheme="minorBidi" w:eastAsiaTheme="minorEastAsia" w:hAnsiTheme="minorHAnsi"/>
      <w:color w:val="auto"/>
      <w:kern w:val="0"/>
      <w:sz w:val="22"/>
      <w:szCs w:val="22"/>
      <w:lang w:val="pl-PL" w:eastAsia="pl-PL" w:bidi="ar-SA"/>
    </w:rPr>
  </w:style>
  <w:style w:type="paragraph" w:styleId="Textbody" w:customStyle="1">
    <w:name w:val="Text body"/>
    <w:basedOn w:val="Standard"/>
    <w:qFormat/>
    <w:pPr>
      <w:spacing w:before="200" w:after="120"/>
    </w:pPr>
    <w:rPr/>
  </w:style>
  <w:style w:type="paragraph" w:styleId="Caption">
    <w:name w:val="caption"/>
    <w:basedOn w:val="Normal"/>
    <w:uiPriority w:val="35"/>
    <w:unhideWhenUsed/>
    <w:qFormat/>
    <w:rsid w:val="002e3f24"/>
    <w:pPr/>
    <w:rPr>
      <w:b/>
      <w:bCs/>
      <w:color w:val="2F5496" w:themeColor="accent1" w:themeShade="bf"/>
      <w:sz w:val="16"/>
      <w:szCs w:val="16"/>
    </w:rPr>
  </w:style>
  <w:style w:type="paragraph" w:styleId="NoSpacing">
    <w:name w:val="No Spacing"/>
    <w:uiPriority w:val="1"/>
    <w:qFormat/>
    <w:rsid w:val="002e3f24"/>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0"/>
      <w:szCs w:val="20"/>
      <w:lang w:val="pl-PL" w:eastAsia="pl-PL" w:bidi="ar-SA"/>
    </w:rPr>
  </w:style>
  <w:style w:type="paragraph" w:styleId="BalloonText">
    <w:name w:val="Balloon Text"/>
    <w:basedOn w:val="Normal"/>
    <w:qFormat/>
    <w:pPr>
      <w:suppressAutoHyphens w:val="true"/>
    </w:pPr>
    <w:rPr>
      <w:rFonts w:ascii="Tahoma" w:hAnsi="Tahoma"/>
      <w:sz w:val="16"/>
      <w:szCs w:val="16"/>
    </w:rPr>
  </w:style>
  <w:style w:type="paragraph" w:styleId="Gwka">
    <w:name w:val="Header"/>
    <w:basedOn w:val="Normal"/>
    <w:pPr>
      <w:tabs>
        <w:tab w:val="center" w:pos="4536" w:leader="none"/>
        <w:tab w:val="right" w:pos="9072" w:leader="none"/>
      </w:tabs>
      <w:suppressAutoHyphens w:val="true"/>
    </w:pPr>
    <w:rPr/>
  </w:style>
  <w:style w:type="paragraph" w:styleId="Stopka">
    <w:name w:val="Footer"/>
    <w:basedOn w:val="Normal"/>
    <w:uiPriority w:val="99"/>
    <w:pPr>
      <w:tabs>
        <w:tab w:val="center" w:pos="4536" w:leader="none"/>
        <w:tab w:val="right" w:pos="9072" w:leader="none"/>
      </w:tabs>
      <w:suppressAutoHyphens w:val="true"/>
    </w:pPr>
    <w:rPr/>
  </w:style>
  <w:style w:type="paragraph" w:styleId="Tytu">
    <w:name w:val="Title"/>
    <w:basedOn w:val="Normal"/>
    <w:link w:val="TytuZnak"/>
    <w:uiPriority w:val="10"/>
    <w:qFormat/>
    <w:rsid w:val="002e3f24"/>
    <w:pPr>
      <w:spacing w:before="0" w:after="0"/>
    </w:pPr>
    <w:rPr>
      <w:rFonts w:ascii="Calibri Light" w:hAnsi="Calibri Light" w:eastAsia="" w:cs="" w:asciiTheme="majorHAnsi" w:cstheme="majorBidi" w:eastAsiaTheme="majorEastAsia" w:hAnsiTheme="majorHAnsi"/>
      <w:caps/>
      <w:color w:val="4472C4" w:themeColor="accent1"/>
      <w:spacing w:val="10"/>
      <w:sz w:val="52"/>
      <w:szCs w:val="52"/>
    </w:rPr>
  </w:style>
  <w:style w:type="paragraph" w:styleId="Podtytu">
    <w:name w:val="Subtitle"/>
    <w:basedOn w:val="Normal"/>
    <w:link w:val="PodtytuZnak"/>
    <w:uiPriority w:val="11"/>
    <w:qFormat/>
    <w:rsid w:val="002e3f24"/>
    <w:pPr>
      <w:spacing w:lineRule="auto" w:line="240" w:before="0" w:after="500"/>
    </w:pPr>
    <w:rPr>
      <w:caps/>
      <w:color w:val="595959" w:themeColor="text1" w:themeTint="a6"/>
      <w:spacing w:val="10"/>
      <w:sz w:val="21"/>
      <w:szCs w:val="21"/>
    </w:rPr>
  </w:style>
  <w:style w:type="paragraph" w:styleId="ListParagraph">
    <w:name w:val="List Paragraph"/>
    <w:basedOn w:val="Normal"/>
    <w:uiPriority w:val="34"/>
    <w:qFormat/>
    <w:pPr>
      <w:spacing w:before="100" w:after="200"/>
      <w:ind w:left="720" w:hanging="0"/>
      <w:contextualSpacing/>
    </w:pPr>
    <w:rPr/>
  </w:style>
  <w:style w:type="paragraph" w:styleId="Quote">
    <w:name w:val="Quote"/>
    <w:basedOn w:val="Normal"/>
    <w:link w:val="CytatZnak"/>
    <w:uiPriority w:val="29"/>
    <w:qFormat/>
    <w:rsid w:val="002e3f24"/>
    <w:pPr/>
    <w:rPr>
      <w:i/>
      <w:iCs/>
      <w:sz w:val="24"/>
      <w:szCs w:val="24"/>
    </w:rPr>
  </w:style>
  <w:style w:type="paragraph" w:styleId="IntenseQuote">
    <w:name w:val="Intense Quote"/>
    <w:basedOn w:val="Normal"/>
    <w:link w:val="CytatintensywnyZnak"/>
    <w:uiPriority w:val="30"/>
    <w:qFormat/>
    <w:rsid w:val="002e3f24"/>
    <w:pPr>
      <w:spacing w:lineRule="auto" w:line="240" w:before="240" w:after="240"/>
      <w:ind w:left="1080" w:right="1080" w:hanging="0"/>
      <w:jc w:val="center"/>
    </w:pPr>
    <w:rPr>
      <w:color w:val="4472C4" w:themeColor="accent1"/>
      <w:sz w:val="24"/>
      <w:szCs w:val="24"/>
    </w:rPr>
  </w:style>
  <w:style w:type="paragraph" w:styleId="TOCHeading">
    <w:name w:val="TOC Heading"/>
    <w:basedOn w:val="Nagwek1"/>
    <w:uiPriority w:val="39"/>
    <w:unhideWhenUsed/>
    <w:qFormat/>
    <w:rsid w:val="002e3f24"/>
    <w:pPr>
      <w:shd w:val="clear" w:fill="4472C4"/>
    </w:pPr>
    <w:rPr/>
  </w:style>
  <w:style w:type="paragraph" w:styleId="Spistreci1">
    <w:name w:val="TOC 1"/>
    <w:basedOn w:val="Normal"/>
    <w:autoRedefine/>
    <w:uiPriority w:val="39"/>
    <w:unhideWhenUsed/>
    <w:rsid w:val="00150d84"/>
    <w:pPr>
      <w:tabs>
        <w:tab w:val="right" w:pos="9962" w:leader="dot"/>
      </w:tabs>
      <w:spacing w:before="100" w:after="100"/>
    </w:pPr>
    <w:rPr/>
  </w:style>
  <w:style w:type="paragraph" w:styleId="Spistreci2">
    <w:name w:val="TOC 2"/>
    <w:basedOn w:val="Normal"/>
    <w:autoRedefine/>
    <w:uiPriority w:val="39"/>
    <w:unhideWhenUsed/>
    <w:rsid w:val="00150d84"/>
    <w:pPr>
      <w:tabs>
        <w:tab w:val="left" w:pos="4536" w:leader="none"/>
        <w:tab w:val="right" w:pos="9962" w:leader="dot"/>
      </w:tabs>
      <w:spacing w:before="100" w:after="100"/>
      <w:ind w:left="200" w:hanging="0"/>
    </w:pPr>
    <w:rPr/>
  </w:style>
  <w:style w:type="paragraph" w:styleId="Spistreci3">
    <w:name w:val="TOC 3"/>
    <w:basedOn w:val="Normal"/>
    <w:autoRedefine/>
    <w:uiPriority w:val="39"/>
    <w:unhideWhenUsed/>
    <w:rsid w:val="00f927c4"/>
    <w:pPr>
      <w:spacing w:lineRule="auto" w:line="259" w:before="100" w:after="100"/>
      <w:ind w:left="440" w:hanging="0"/>
    </w:pPr>
    <w:rPr>
      <w:sz w:val="22"/>
      <w:szCs w:val="22"/>
    </w:rPr>
  </w:style>
  <w:style w:type="paragraph" w:styleId="Default" w:customStyle="1">
    <w:name w:val="Default"/>
    <w:qFormat/>
    <w:rsid w:val="00936432"/>
    <w:pPr>
      <w:widowControl/>
      <w:bidi w:val="0"/>
      <w:jc w:val="left"/>
    </w:pPr>
    <w:rPr>
      <w:rFonts w:ascii="Calibri" w:hAnsi="Calibri" w:eastAsia="" w:cs="Calibri"/>
      <w:color w:val="000000"/>
      <w:kern w:val="0"/>
      <w:sz w:val="24"/>
      <w:szCs w:val="24"/>
      <w:lang w:val="pl-PL" w:eastAsia="pl-PL" w:bidi="ar-SA"/>
    </w:rPr>
  </w:style>
  <w:style w:type="paragraph" w:styleId="Tableoffigures">
    <w:name w:val="table of figures"/>
    <w:basedOn w:val="Normal"/>
    <w:uiPriority w:val="99"/>
    <w:unhideWhenUsed/>
    <w:qFormat/>
    <w:rsid w:val="00e90778"/>
    <w:pPr>
      <w:spacing w:before="100" w:after="0"/>
    </w:pPr>
    <w:rPr/>
  </w:style>
  <w:style w:type="paragraph" w:styleId="Przypiskocowy">
    <w:name w:val="Endnote Text"/>
    <w:basedOn w:val="Normal"/>
    <w:link w:val="TekstprzypisukocowegoZnak"/>
    <w:uiPriority w:val="99"/>
    <w:semiHidden/>
    <w:unhideWhenUsed/>
    <w:rsid w:val="008e77be"/>
    <w:pPr>
      <w:spacing w:lineRule="auto" w:line="240" w:before="0" w:after="0"/>
    </w:pPr>
    <w:rPr/>
  </w:style>
  <w:style w:type="paragraph" w:styleId="Przypisdolny">
    <w:name w:val="Footnote Text"/>
    <w:basedOn w:val="Normal"/>
    <w:link w:val="TekstprzypisudolnegoZnak"/>
    <w:uiPriority w:val="99"/>
    <w:semiHidden/>
    <w:unhideWhenUsed/>
    <w:rsid w:val="00956de9"/>
    <w:pPr>
      <w:spacing w:lineRule="auto" w:line="240" w:before="0" w:after="0"/>
    </w:pPr>
    <w:rPr/>
  </w:style>
  <w:style w:type="paragraph" w:styleId="Annotationtext">
    <w:name w:val="annotation text"/>
    <w:basedOn w:val="Normal"/>
    <w:link w:val="TekstkomentarzaZnak"/>
    <w:uiPriority w:val="99"/>
    <w:semiHidden/>
    <w:unhideWhenUsed/>
    <w:qFormat/>
    <w:rsid w:val="00943f37"/>
    <w:pPr>
      <w:spacing w:lineRule="auto" w:line="240"/>
    </w:pPr>
    <w:rPr/>
  </w:style>
  <w:style w:type="paragraph" w:styleId="Annotationsubject">
    <w:name w:val="annotation subject"/>
    <w:basedOn w:val="Annotationtext"/>
    <w:link w:val="TematkomentarzaZnak"/>
    <w:uiPriority w:val="99"/>
    <w:semiHidden/>
    <w:unhideWhenUsed/>
    <w:qFormat/>
    <w:rsid w:val="00943f37"/>
    <w:pPr/>
    <w:rPr>
      <w:b/>
      <w:bCs/>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i5ciemnaakcent5">
    <w:name w:val="Grid Table 5 Dark Accent 5"/>
    <w:basedOn w:val="Standardowy"/>
    <w:uiPriority w:val="50"/>
    <w:rsid w:val="003840f6"/>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siatki4akcent1">
    <w:name w:val="Grid Table 4 Accent 1"/>
    <w:basedOn w:val="Standardowy"/>
    <w:uiPriority w:val="49"/>
    <w:rsid w:val="0068756c"/>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Pr/>
    </w:tblStylePr>
    <w:tblStylePr w:type="lastCol">
      <w:rPr>
        <w:b/>
        <w:bCs/>
      </w:rPr>
      <w:tbl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Siatka">
    <w:name w:val="Table Grid"/>
    <w:basedOn w:val="Standardowy"/>
    <w:uiPriority w:val="39"/>
    <w:rsid w:val="008c61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i4akcent5">
    <w:name w:val="Grid Table 4 Accent 5"/>
    <w:basedOn w:val="Standardowy"/>
    <w:uiPriority w:val="49"/>
    <w:rsid w:val="00850433"/>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Pr/>
    </w:tblStylePr>
    <w:tblStylePr w:type="lastCol">
      <w:rPr>
        <w:b/>
        <w:bCs/>
      </w:rPr>
      <w:tbl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siatki1jasnaakcent5">
    <w:name w:val="Grid Table 1 Light Accent 5"/>
    <w:basedOn w:val="Standardowy"/>
    <w:uiPriority w:val="46"/>
    <w:rsid w:val="00794974"/>
    <w:pPr>
      <w:spacing w:after="0" w:line="240" w:lineRule="auto"/>
    </w:pPr>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9CC2E5" w:themeColor="accent5" w:sz="12" w:space="0"/>
        </w:tcBorders>
      </w:tcPr>
    </w:tblStylePr>
    <w:tblStylePr w:type="lastRow">
      <w:rPr>
        <w:b/>
        <w:bCs/>
      </w:rPr>
      <w:tblPr/>
      <w:tcPr>
        <w:tcBorders>
          <w:top w:val="double" w:color="9CC2E5" w:themeColor="accent5" w:sz="2" w:space="0"/>
        </w:tcBorders>
      </w:tcPr>
    </w:tblStylePr>
    <w:tblStylePr w:type="firstCol">
      <w:rPr>
        <w:b/>
        <w:bCs/>
      </w:rPr>
      <w:tblPr/>
    </w:tblStylePr>
    <w:tblStylePr w:type="lastCol">
      <w:rPr>
        <w:b/>
        <w:bCs/>
      </w:rPr>
      <w:tblPr/>
    </w:tblStylePr>
  </w:style>
  <w:style w:type="table" w:styleId="Tabelasiatki4akcent2">
    <w:name w:val="Grid Table 4 Accent 2"/>
    <w:basedOn w:val="Standardowy"/>
    <w:uiPriority w:val="49"/>
    <w:rsid w:val="00a91656"/>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diagramData" Target="diagrams/data5.xml"/><Relationship Id="rId5" Type="http://schemas.openxmlformats.org/officeDocument/2006/relationships/diagramLayout" Target="diagrams/layout5.xml"/><Relationship Id="rId6" Type="http://schemas.openxmlformats.org/officeDocument/2006/relationships/diagramQuickStyle" Target="diagrams/quickStyle5.xml"/><Relationship Id="rId7" Type="http://schemas.openxmlformats.org/officeDocument/2006/relationships/diagramColors" Target="diagrams/colors5.xml"/><Relationship Id="rId8" Type="http://schemas.microsoft.com/office/2007/relationships/diagramDrawing" Target="diagrams/drawing5.xml"/><Relationship Id="rId9" Type="http://schemas.openxmlformats.org/officeDocument/2006/relationships/diagramData" Target="diagrams/data6.xml"/><Relationship Id="rId10" Type="http://schemas.openxmlformats.org/officeDocument/2006/relationships/diagramLayout" Target="diagrams/layout6.xml"/><Relationship Id="rId11" Type="http://schemas.openxmlformats.org/officeDocument/2006/relationships/diagramQuickStyle" Target="diagrams/quickStyle6.xml"/><Relationship Id="rId12" Type="http://schemas.openxmlformats.org/officeDocument/2006/relationships/diagramColors" Target="diagrams/colors6.xml"/><Relationship Id="rId13" Type="http://schemas.microsoft.com/office/2007/relationships/diagramDrawing" Target="diagrams/drawing6.xml"/><Relationship Id="rId14" Type="http://schemas.openxmlformats.org/officeDocument/2006/relationships/diagramData" Target="diagrams/data7.xml"/><Relationship Id="rId15" Type="http://schemas.openxmlformats.org/officeDocument/2006/relationships/diagramLayout" Target="diagrams/layout7.xml"/><Relationship Id="rId16" Type="http://schemas.openxmlformats.org/officeDocument/2006/relationships/diagramQuickStyle" Target="diagrams/quickStyle7.xml"/><Relationship Id="rId17" Type="http://schemas.openxmlformats.org/officeDocument/2006/relationships/diagramColors" Target="diagrams/colors7.xml"/><Relationship Id="rId18" Type="http://schemas.microsoft.com/office/2007/relationships/diagramDrawing" Target="diagrams/drawing7.xml"/><Relationship Id="rId19" Type="http://schemas.openxmlformats.org/officeDocument/2006/relationships/footer" Target="footer2.xml"/><Relationship Id="rId20" Type="http://schemas.openxmlformats.org/officeDocument/2006/relationships/footer" Target="footer3.xml"/><Relationship Id="rId21" Type="http://schemas.openxmlformats.org/officeDocument/2006/relationships/diagramData" Target="diagrams/data8.xml"/><Relationship Id="rId22" Type="http://schemas.openxmlformats.org/officeDocument/2006/relationships/diagramLayout" Target="diagrams/layout8.xml"/><Relationship Id="rId23" Type="http://schemas.openxmlformats.org/officeDocument/2006/relationships/diagramQuickStyle" Target="diagrams/quickStyle8.xml"/><Relationship Id="rId24" Type="http://schemas.openxmlformats.org/officeDocument/2006/relationships/diagramColors" Target="diagrams/colors8.xml"/><Relationship Id="rId25" Type="http://schemas.microsoft.com/office/2007/relationships/diagramDrawing" Target="diagrams/drawing8.xml"/><Relationship Id="rId26" Type="http://schemas.openxmlformats.org/officeDocument/2006/relationships/footer" Target="footer4.xml"/><Relationship Id="rId27" Type="http://schemas.openxmlformats.org/officeDocument/2006/relationships/footer" Target="footer5.xml"/><Relationship Id="rId28" Type="http://schemas.openxmlformats.org/officeDocument/2006/relationships/image" Target="media/image2.jpeg"/><Relationship Id="rId29" Type="http://schemas.openxmlformats.org/officeDocument/2006/relationships/footer" Target="footer6.xml"/><Relationship Id="rId30" Type="http://schemas.openxmlformats.org/officeDocument/2006/relationships/footer" Target="footer7.xml"/><Relationship Id="rId31" Type="http://schemas.openxmlformats.org/officeDocument/2006/relationships/footer" Target="footer8.xml"/><Relationship Id="rId32" Type="http://schemas.openxmlformats.org/officeDocument/2006/relationships/image" Target="media/image3.jpeg"/><Relationship Id="rId33" Type="http://schemas.openxmlformats.org/officeDocument/2006/relationships/footer" Target="footer9.xml"/><Relationship Id="rId34" Type="http://schemas.openxmlformats.org/officeDocument/2006/relationships/image" Target="media/image4.jpeg"/><Relationship Id="rId35" Type="http://schemas.openxmlformats.org/officeDocument/2006/relationships/footer" Target="footer10.xml"/><Relationship Id="rId36" Type="http://schemas.openxmlformats.org/officeDocument/2006/relationships/chart" Target="charts/chart1.xml"/><Relationship Id="rId37" Type="http://schemas.openxmlformats.org/officeDocument/2006/relationships/chart" Target="charts/chart2.xml"/><Relationship Id="rId38" Type="http://schemas.openxmlformats.org/officeDocument/2006/relationships/footer" Target="footer11.xml"/><Relationship Id="rId39" Type="http://schemas.openxmlformats.org/officeDocument/2006/relationships/footer" Target="footer12.xml"/><Relationship Id="rId40" Type="http://schemas.openxmlformats.org/officeDocument/2006/relationships/diagramData" Target="diagrams/data16.xml"/><Relationship Id="rId41" Type="http://schemas.openxmlformats.org/officeDocument/2006/relationships/diagramLayout" Target="diagrams/layout16.xml"/><Relationship Id="rId42" Type="http://schemas.openxmlformats.org/officeDocument/2006/relationships/diagramQuickStyle" Target="diagrams/quickStyle16.xml"/><Relationship Id="rId43" Type="http://schemas.openxmlformats.org/officeDocument/2006/relationships/diagramColors" Target="diagrams/colors16.xml"/><Relationship Id="rId44" Type="http://schemas.microsoft.com/office/2007/relationships/diagramDrawing" Target="diagrams/drawing16.xml"/><Relationship Id="rId45" Type="http://schemas.openxmlformats.org/officeDocument/2006/relationships/footer" Target="footer13.xml"/><Relationship Id="rId46" Type="http://schemas.openxmlformats.org/officeDocument/2006/relationships/footer" Target="footer14.xml"/><Relationship Id="rId47" Type="http://schemas.openxmlformats.org/officeDocument/2006/relationships/image" Target="media/image5.jpeg"/><Relationship Id="rId48" Type="http://schemas.openxmlformats.org/officeDocument/2006/relationships/diagramData" Target="diagrams/data18.xml"/><Relationship Id="rId49" Type="http://schemas.openxmlformats.org/officeDocument/2006/relationships/diagramLayout" Target="diagrams/layout18.xml"/><Relationship Id="rId50" Type="http://schemas.openxmlformats.org/officeDocument/2006/relationships/diagramQuickStyle" Target="diagrams/quickStyle18.xml"/><Relationship Id="rId51" Type="http://schemas.openxmlformats.org/officeDocument/2006/relationships/diagramColors" Target="diagrams/colors18.xml"/><Relationship Id="rId52" Type="http://schemas.microsoft.com/office/2007/relationships/diagramDrawing" Target="diagrams/drawing18.xml"/><Relationship Id="rId53" Type="http://schemas.openxmlformats.org/officeDocument/2006/relationships/footer" Target="footer15.xml"/><Relationship Id="rId54" Type="http://schemas.openxmlformats.org/officeDocument/2006/relationships/diagramData" Target="diagrams/data19.xml"/><Relationship Id="rId55" Type="http://schemas.openxmlformats.org/officeDocument/2006/relationships/diagramLayout" Target="diagrams/layout19.xml"/><Relationship Id="rId56" Type="http://schemas.openxmlformats.org/officeDocument/2006/relationships/diagramQuickStyle" Target="diagrams/quickStyle19.xml"/><Relationship Id="rId57" Type="http://schemas.openxmlformats.org/officeDocument/2006/relationships/diagramColors" Target="diagrams/colors19.xml"/><Relationship Id="rId58" Type="http://schemas.microsoft.com/office/2007/relationships/diagramDrawing" Target="diagrams/drawing19.xml"/><Relationship Id="rId59" Type="http://schemas.openxmlformats.org/officeDocument/2006/relationships/image" Target="media/image6.png"/><Relationship Id="rId60" Type="http://schemas.openxmlformats.org/officeDocument/2006/relationships/footer" Target="footer16.xml"/><Relationship Id="rId61" Type="http://schemas.openxmlformats.org/officeDocument/2006/relationships/chart" Target="charts/chart3.xml"/><Relationship Id="rId62" Type="http://schemas.openxmlformats.org/officeDocument/2006/relationships/chart" Target="charts/chart4.xml"/><Relationship Id="rId63" Type="http://schemas.openxmlformats.org/officeDocument/2006/relationships/chart" Target="charts/chart5.xml"/><Relationship Id="rId64" Type="http://schemas.openxmlformats.org/officeDocument/2006/relationships/chart" Target="charts/chart6.xml"/><Relationship Id="rId65" Type="http://schemas.openxmlformats.org/officeDocument/2006/relationships/footer" Target="footer17.xml"/><Relationship Id="rId66" Type="http://schemas.openxmlformats.org/officeDocument/2006/relationships/footer" Target="footer18.xml"/><Relationship Id="rId67" Type="http://schemas.openxmlformats.org/officeDocument/2006/relationships/footer" Target="footer19.xml"/><Relationship Id="rId68" Type="http://schemas.openxmlformats.org/officeDocument/2006/relationships/footer" Target="footer20.xml"/><Relationship Id="rId69" Type="http://schemas.openxmlformats.org/officeDocument/2006/relationships/footer" Target="footer21.xml"/><Relationship Id="rId70" Type="http://schemas.openxmlformats.org/officeDocument/2006/relationships/hyperlink" Target="../../Pulpit/DOKUMENTY/Program%20Rewitalizacji/Program%20Rewitalizacji%20AT-1.docx#_Toc24097088" TargetMode="External"/><Relationship Id="rId71" Type="http://schemas.openxmlformats.org/officeDocument/2006/relationships/footer" Target="footer22.xml"/><Relationship Id="rId72" Type="http://schemas.openxmlformats.org/officeDocument/2006/relationships/footnotes" Target="footnotes.xml"/><Relationship Id="rId73" Type="http://schemas.openxmlformats.org/officeDocument/2006/relationships/numbering" Target="numbering.xml"/><Relationship Id="rId74" Type="http://schemas.openxmlformats.org/officeDocument/2006/relationships/fontTable" Target="fontTable.xml"/><Relationship Id="rId75" Type="http://schemas.openxmlformats.org/officeDocument/2006/relationships/settings" Target="settings.xml"/><Relationship Id="rId76" Type="http://schemas.openxmlformats.org/officeDocument/2006/relationships/theme" Target="theme/theme1.xml"/><Relationship Id="rId77"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Microsoft_Excel_Worksheet.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Sumin</c:v>
                </c:pt>
              </c:strCache>
            </c:strRef>
          </c:tx>
          <c:spPr>
            <a:solidFill>
              <a:srgbClr val="4472c4"/>
            </a:solidFill>
            <a:ln w="9360">
              <a:solidFill>
                <a:srgbClr val="426fbf"/>
              </a:solidFill>
              <a:round/>
            </a:ln>
          </c:spPr>
          <c:invertIfNegative val="0"/>
          <c:dLbls>
            <c:numFmt formatCode="General" sourceLinked="1"/>
            <c:dLblPos val="inEnd"/>
            <c:showLegendKey val="0"/>
            <c:showVal val="1"/>
            <c:showCatName val="0"/>
            <c:showSerName val="0"/>
            <c:showPercent val="0"/>
            <c:showLeaderLines val="0"/>
          </c:dLbls>
          <c:cat>
            <c:strRef>
              <c:f>categories</c:f>
              <c:strCache>
                <c:ptCount val="3"/>
                <c:pt idx="0">
                  <c:v>Liczba ludności w wieku przedprodukcyjnym (do 17 r.ż.)</c:v>
                </c:pt>
                <c:pt idx="1">
                  <c:v>Liczba ludności w wieku produkcyjnym</c:v>
                </c:pt>
                <c:pt idx="2">
                  <c:v>Liczba ludności w wieku w poprodukcyjnym</c:v>
                </c:pt>
              </c:strCache>
            </c:strRef>
          </c:cat>
          <c:val>
            <c:numRef>
              <c:f>0</c:f>
              <c:numCache>
                <c:formatCode>General</c:formatCode>
                <c:ptCount val="3"/>
                <c:pt idx="0">
                  <c:v>69</c:v>
                </c:pt>
                <c:pt idx="1">
                  <c:v>218</c:v>
                </c:pt>
                <c:pt idx="2">
                  <c:v>64</c:v>
                </c:pt>
              </c:numCache>
            </c:numRef>
          </c:val>
        </c:ser>
        <c:gapWidth val="75"/>
        <c:overlap val="40"/>
        <c:axId val="3194376"/>
        <c:axId val="73825491"/>
      </c:barChart>
      <c:catAx>
        <c:axId val="3194376"/>
        <c:scaling>
          <c:orientation val="minMax"/>
        </c:scaling>
        <c:delete val="0"/>
        <c:axPos val="b"/>
        <c:numFmt formatCode="D/MM/YYYY" sourceLinked="1"/>
        <c:majorTickMark val="none"/>
        <c:minorTickMark val="none"/>
        <c:tickLblPos val="nextTo"/>
        <c:spPr>
          <a:ln w="9360">
            <a:solidFill>
              <a:srgbClr val="d9d9d9"/>
            </a:solidFill>
            <a:round/>
          </a:ln>
        </c:spPr>
        <c:txPr>
          <a:bodyPr/>
          <a:lstStyle/>
          <a:p>
            <a:pPr>
              <a:defRPr b="0" sz="900" spc="-1" strike="noStrike">
                <a:solidFill>
                  <a:srgbClr val="808080"/>
                </a:solidFill>
                <a:latin typeface="Calibri"/>
              </a:defRPr>
            </a:pPr>
          </a:p>
        </c:txPr>
        <c:crossAx val="73825491"/>
        <c:crosses val="autoZero"/>
        <c:auto val="1"/>
        <c:lblAlgn val="ctr"/>
        <c:lblOffset val="100"/>
      </c:catAx>
      <c:valAx>
        <c:axId val="73825491"/>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808080"/>
                </a:solidFill>
                <a:latin typeface="Calibri"/>
              </a:defRPr>
            </a:pPr>
          </a:p>
        </c:txPr>
        <c:crossAx val="3194376"/>
        <c:crosses val="autoZero"/>
      </c:valAx>
      <c:spPr>
        <a:noFill/>
        <a:ln>
          <a:noFill/>
        </a:ln>
      </c:spPr>
    </c:plotArea>
    <c:plotVisOnly val="1"/>
    <c:dispBlanksAs val="gap"/>
  </c:chart>
  <c:spPr>
    <a:solidFill>
      <a:srgbClr val="ffffff"/>
    </a:solidFill>
    <a:ln w="9360">
      <a:solidFill>
        <a:srgbClr val="d9d9d9"/>
      </a:solidFill>
      <a:roun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Sumin</c:v>
                </c:pt>
              </c:strCache>
            </c:strRef>
          </c:tx>
          <c:spPr>
            <a:solidFill>
              <a:srgbClr val="4472c4"/>
            </a:solidFill>
            <a:ln w="9360">
              <a:solidFill>
                <a:srgbClr val="426fbf"/>
              </a:solidFill>
              <a:round/>
            </a:ln>
          </c:spPr>
          <c:invertIfNegative val="0"/>
          <c:dLbls>
            <c:numFmt formatCode="General" sourceLinked="1"/>
            <c:dLblPos val="inEnd"/>
            <c:showLegendKey val="0"/>
            <c:showVal val="1"/>
            <c:showCatName val="0"/>
            <c:showSerName val="0"/>
            <c:showPercent val="0"/>
            <c:showLeaderLines val="0"/>
          </c:dLbls>
          <c:cat>
            <c:strRef>
              <c:f>categories</c:f>
              <c:strCache>
                <c:ptCount val="3"/>
                <c:pt idx="0">
                  <c:v>Liczba ludności w wieku przedprodukcyjnym (do 17 r.ż.)</c:v>
                </c:pt>
                <c:pt idx="1">
                  <c:v>Liczba ludności w wieku produkcyjnym</c:v>
                </c:pt>
                <c:pt idx="2">
                  <c:v>Liczba ludności w wieku w poprodukcyjnym</c:v>
                </c:pt>
              </c:strCache>
            </c:strRef>
          </c:cat>
          <c:val>
            <c:numRef>
              <c:f>0</c:f>
              <c:numCache>
                <c:formatCode>General</c:formatCode>
                <c:ptCount val="3"/>
                <c:pt idx="0">
                  <c:v>69</c:v>
                </c:pt>
                <c:pt idx="1">
                  <c:v>218</c:v>
                </c:pt>
                <c:pt idx="2">
                  <c:v>64</c:v>
                </c:pt>
              </c:numCache>
            </c:numRef>
          </c:val>
        </c:ser>
        <c:gapWidth val="75"/>
        <c:overlap val="40"/>
        <c:axId val="5450669"/>
        <c:axId val="6389693"/>
      </c:barChart>
      <c:catAx>
        <c:axId val="5450669"/>
        <c:scaling>
          <c:orientation val="minMax"/>
        </c:scaling>
        <c:delete val="0"/>
        <c:axPos val="b"/>
        <c:numFmt formatCode="D/MM/YYYY" sourceLinked="1"/>
        <c:majorTickMark val="none"/>
        <c:minorTickMark val="none"/>
        <c:tickLblPos val="nextTo"/>
        <c:spPr>
          <a:ln w="9360">
            <a:solidFill>
              <a:srgbClr val="d9d9d9"/>
            </a:solidFill>
            <a:round/>
          </a:ln>
        </c:spPr>
        <c:txPr>
          <a:bodyPr/>
          <a:lstStyle/>
          <a:p>
            <a:pPr>
              <a:defRPr b="0" sz="900" spc="-1" strike="noStrike">
                <a:solidFill>
                  <a:srgbClr val="808080"/>
                </a:solidFill>
                <a:latin typeface="Calibri"/>
              </a:defRPr>
            </a:pPr>
          </a:p>
        </c:txPr>
        <c:crossAx val="6389693"/>
        <c:crosses val="autoZero"/>
        <c:auto val="1"/>
        <c:lblAlgn val="ctr"/>
        <c:lblOffset val="100"/>
      </c:catAx>
      <c:valAx>
        <c:axId val="6389693"/>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808080"/>
                </a:solidFill>
                <a:latin typeface="Calibri"/>
              </a:defRPr>
            </a:pPr>
          </a:p>
        </c:txPr>
        <c:crossAx val="5450669"/>
        <c:crosses val="autoZero"/>
      </c:valAx>
      <c:spPr>
        <a:noFill/>
        <a:ln>
          <a:noFill/>
        </a:ln>
      </c:spPr>
    </c:plotArea>
    <c:plotVisOnly val="1"/>
    <c:dispBlanksAs val="gap"/>
  </c:chart>
  <c:spPr>
    <a:solidFill>
      <a:srgbClr val="ffffff"/>
    </a:solidFill>
    <a:ln w="9360">
      <a:solidFill>
        <a:srgbClr val="d9d9d9"/>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plotArea>
      <c:pieChart>
        <c:varyColors val="1"/>
        <c:ser>
          <c:idx val="0"/>
          <c:order val="0"/>
          <c:tx>
            <c:strRef>
              <c:f>label 0</c:f>
              <c:strCache>
                <c:ptCount val="1"/>
                <c:pt idx="0">
                  <c:v/>
                </c:pt>
              </c:strCache>
            </c:strRef>
          </c:tx>
          <c:spPr>
            <a:solidFill>
              <a:srgbClr val="4472c4"/>
            </a:solidFill>
            <a:ln>
              <a:noFill/>
            </a:ln>
          </c:spPr>
          <c:explosion val="0"/>
          <c:dPt>
            <c:idx val="0"/>
            <c:spPr>
              <a:solidFill>
                <a:srgbClr val="4472c4"/>
              </a:solidFill>
              <a:ln>
                <a:noFill/>
              </a:ln>
            </c:spPr>
          </c:dPt>
          <c:dPt>
            <c:idx val="1"/>
            <c:spPr>
              <a:solidFill>
                <a:srgbClr val="4472c4"/>
              </a:solidFill>
              <a:ln>
                <a:noFill/>
              </a:ln>
            </c:spPr>
          </c:dPt>
          <c:dPt>
            <c:idx val="2"/>
            <c:spPr>
              <a:solidFill>
                <a:srgbClr val="4472c4"/>
              </a:solidFill>
              <a:ln>
                <a:noFill/>
              </a:ln>
            </c:spPr>
          </c:dPt>
          <c:dPt>
            <c:idx val="3"/>
            <c:spPr>
              <a:solidFill>
                <a:srgbClr val="4472c4"/>
              </a:solidFill>
              <a:ln>
                <a:noFill/>
              </a:ln>
            </c:spPr>
          </c:dPt>
          <c:dPt>
            <c:idx val="4"/>
            <c:spPr>
              <a:solidFill>
                <a:srgbClr val="4472c4"/>
              </a:solidFill>
              <a:ln>
                <a:noFill/>
              </a:ln>
            </c:spPr>
          </c:dPt>
          <c:dPt>
            <c:idx val="5"/>
            <c:spPr>
              <a:solidFill>
                <a:srgbClr val="4472c4"/>
              </a:solidFill>
              <a:ln>
                <a:noFill/>
              </a:ln>
            </c:spPr>
          </c:dPt>
          <c:dLbls>
            <c:numFmt formatCode="General" sourceLinked="1"/>
            <c:dLbl>
              <c:idx val="0"/>
              <c:dLblPos val="bestFit"/>
              <c:showLegendKey val="0"/>
              <c:showVal val="0"/>
              <c:showCatName val="0"/>
              <c:showSerName val="0"/>
              <c:showPercent val="1"/>
            </c:dLbl>
            <c:dLbl>
              <c:idx val="1"/>
              <c:dLblPos val="bestFit"/>
              <c:showLegendKey val="0"/>
              <c:showVal val="0"/>
              <c:showCatName val="0"/>
              <c:showSerName val="0"/>
              <c:showPercent val="1"/>
            </c:dLbl>
            <c:dLbl>
              <c:idx val="2"/>
              <c:dLblPos val="bestFit"/>
              <c:showLegendKey val="0"/>
              <c:showVal val="0"/>
              <c:showCatName val="0"/>
              <c:showSerName val="0"/>
              <c:showPercent val="1"/>
            </c:dLbl>
            <c:dLbl>
              <c:idx val="3"/>
              <c:dLblPos val="bestFit"/>
              <c:showLegendKey val="0"/>
              <c:showVal val="0"/>
              <c:showCatName val="0"/>
              <c:showSerName val="0"/>
              <c:showPercent val="1"/>
            </c:dLbl>
            <c:dLbl>
              <c:idx val="4"/>
              <c:dLblPos val="bestFit"/>
              <c:showLegendKey val="0"/>
              <c:showVal val="0"/>
              <c:showCatName val="0"/>
              <c:showSerName val="0"/>
              <c:showPercent val="1"/>
            </c:dLbl>
            <c:dLbl>
              <c:idx val="5"/>
              <c:dLblPos val="bestFit"/>
              <c:showLegendKey val="0"/>
              <c:showVal val="0"/>
              <c:showCatName val="0"/>
              <c:showSerName val="0"/>
              <c:showPercent val="1"/>
            </c:dLbl>
            <c:dLblPos val="bestFit"/>
            <c:showLegendKey val="0"/>
            <c:showVal val="0"/>
            <c:showCatName val="0"/>
            <c:showSerName val="0"/>
            <c:showPercent val="1"/>
            <c:showLeaderLines val="0"/>
          </c:dLbls>
          <c:cat>
            <c:strRef>
              <c:f>categories</c:f>
              <c:strCache>
                <c:ptCount val="6"/>
                <c:pt idx="0">
                  <c:v>Uczeń/student </c:v>
                </c:pt>
                <c:pt idx="1">
                  <c:v>Przedsiębiorca </c:v>
                </c:pt>
                <c:pt idx="2">
                  <c:v>Rolnik</c:v>
                </c:pt>
                <c:pt idx="3">
                  <c:v>Osoba pracująca </c:v>
                </c:pt>
                <c:pt idx="4">
                  <c:v>Osoba bezrobotna </c:v>
                </c:pt>
                <c:pt idx="5">
                  <c:v>Emeryt/rencista </c:v>
                </c:pt>
              </c:strCache>
            </c:strRef>
          </c:cat>
          <c:val>
            <c:numRef>
              <c:f>0</c:f>
              <c:numCache>
                <c:formatCode>General</c:formatCode>
                <c:ptCount val="6"/>
                <c:pt idx="0">
                  <c:v>14</c:v>
                </c:pt>
                <c:pt idx="1">
                  <c:v>7</c:v>
                </c:pt>
                <c:pt idx="2">
                  <c:v>12</c:v>
                </c:pt>
                <c:pt idx="3">
                  <c:v>55</c:v>
                </c:pt>
                <c:pt idx="4">
                  <c:v>2</c:v>
                </c:pt>
                <c:pt idx="5">
                  <c:v>3</c:v>
                </c:pt>
              </c:numCache>
            </c:numRef>
          </c:val>
        </c:ser>
        <c:firstSliceAng val="0"/>
      </c:pieChart>
      <c:spPr>
        <a:noFill/>
        <a:ln>
          <a:noFill/>
        </a:ln>
      </c:spPr>
    </c:plotArea>
    <c:legend>
      <c:legendPos val="b"/>
      <c:overlay val="0"/>
      <c:spPr>
        <a:noFill/>
        <a:ln>
          <a:noFill/>
        </a:ln>
      </c:spPr>
      <c:txPr>
        <a:bodyPr/>
        <a:lstStyle/>
        <a:p>
          <a:pPr>
            <a:defRPr b="0" sz="900" spc="-1" strike="noStrike">
              <a:solidFill>
                <a:srgbClr val="44546a"/>
              </a:solidFill>
              <a:latin typeface="Calibri"/>
            </a:defRPr>
          </a:pPr>
        </a:p>
      </c:txPr>
    </c:legend>
    <c:plotVisOnly val="1"/>
    <c:dispBlanksAs val="gap"/>
  </c:chart>
  <c:spPr>
    <a:solidFill>
      <a:srgbClr val="ffffff"/>
    </a:solidFill>
    <a:ln w="9360">
      <a:solidFill>
        <a:srgbClr val="e0e5eb"/>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plotArea>
      <c:pieChart>
        <c:varyColors val="1"/>
        <c:ser>
          <c:idx val="0"/>
          <c:order val="0"/>
          <c:tx>
            <c:strRef>
              <c:f>label 0</c:f>
              <c:strCache>
                <c:ptCount val="1"/>
                <c:pt idx="0">
                  <c:v/>
                </c:pt>
              </c:strCache>
            </c:strRef>
          </c:tx>
          <c:spPr>
            <a:solidFill>
              <a:srgbClr val="4472c4"/>
            </a:solidFill>
            <a:ln>
              <a:noFill/>
            </a:ln>
          </c:spPr>
          <c:explosion val="0"/>
          <c:dPt>
            <c:idx val="0"/>
            <c:spPr>
              <a:solidFill>
                <a:srgbClr val="4472c4"/>
              </a:solidFill>
              <a:ln>
                <a:noFill/>
              </a:ln>
            </c:spPr>
          </c:dPt>
          <c:dPt>
            <c:idx val="1"/>
            <c:spPr>
              <a:solidFill>
                <a:srgbClr val="4472c4"/>
              </a:solidFill>
              <a:ln>
                <a:noFill/>
              </a:ln>
            </c:spPr>
          </c:dPt>
          <c:dLbls>
            <c:numFmt formatCode="General" sourceLinked="1"/>
            <c:dLbl>
              <c:idx val="0"/>
              <c:dLblPos val="bestFit"/>
              <c:showLegendKey val="0"/>
              <c:showVal val="0"/>
              <c:showCatName val="0"/>
              <c:showSerName val="0"/>
              <c:showPercent val="1"/>
            </c:dLbl>
            <c:dLbl>
              <c:idx val="1"/>
              <c:dLblPos val="bestFit"/>
              <c:showLegendKey val="0"/>
              <c:showVal val="0"/>
              <c:showCatName val="0"/>
              <c:showSerName val="0"/>
              <c:showPercent val="1"/>
            </c:dLbl>
            <c:dLblPos val="bestFit"/>
            <c:showLegendKey val="0"/>
            <c:showVal val="0"/>
            <c:showCatName val="0"/>
            <c:showSerName val="0"/>
            <c:showPercent val="1"/>
            <c:showLeaderLines val="0"/>
          </c:dLbls>
          <c:cat>
            <c:strRef>
              <c:f>categories</c:f>
              <c:strCache>
                <c:ptCount val="2"/>
                <c:pt idx="0">
                  <c:v>Kobieta</c:v>
                </c:pt>
                <c:pt idx="1">
                  <c:v>Mężczyzna</c:v>
                </c:pt>
              </c:strCache>
            </c:strRef>
          </c:cat>
          <c:val>
            <c:numRef>
              <c:f>0</c:f>
              <c:numCache>
                <c:formatCode>General</c:formatCode>
                <c:ptCount val="2"/>
                <c:pt idx="0">
                  <c:v>55</c:v>
                </c:pt>
                <c:pt idx="1">
                  <c:v>34</c:v>
                </c:pt>
              </c:numCache>
            </c:numRef>
          </c:val>
        </c:ser>
        <c:firstSliceAng val="0"/>
      </c:pieChart>
      <c:spPr>
        <a:noFill/>
        <a:ln>
          <a:noFill/>
        </a:ln>
      </c:spPr>
    </c:plotArea>
    <c:legend>
      <c:legendPos val="b"/>
      <c:overlay val="0"/>
      <c:spPr>
        <a:noFill/>
        <a:ln>
          <a:noFill/>
        </a:ln>
      </c:spPr>
      <c:txPr>
        <a:bodyPr/>
        <a:lstStyle/>
        <a:p>
          <a:pPr>
            <a:defRPr b="0" sz="900" spc="-1" strike="noStrike">
              <a:solidFill>
                <a:srgbClr val="44546a"/>
              </a:solidFill>
              <a:latin typeface="Calibri"/>
            </a:defRPr>
          </a:pPr>
        </a:p>
      </c:txPr>
    </c:legend>
    <c:plotVisOnly val="1"/>
    <c:dispBlanksAs val="gap"/>
  </c:chart>
  <c:spPr>
    <a:solidFill>
      <a:srgbClr val="ffffff"/>
    </a:solidFill>
    <a:ln w="9360">
      <a:solidFill>
        <a:srgbClr val="e0e5eb"/>
      </a:solidFill>
      <a:round/>
    </a:ln>
  </c:spPr>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plotArea>
      <c:pieChart>
        <c:varyColors val="1"/>
        <c:ser>
          <c:idx val="0"/>
          <c:order val="0"/>
          <c:tx>
            <c:strRef>
              <c:f>label 0</c:f>
              <c:strCache>
                <c:ptCount val="1"/>
                <c:pt idx="0">
                  <c:v/>
                </c:pt>
              </c:strCache>
            </c:strRef>
          </c:tx>
          <c:spPr>
            <a:solidFill>
              <a:srgbClr val="4472c4"/>
            </a:solidFill>
            <a:ln>
              <a:noFill/>
            </a:ln>
          </c:spPr>
          <c:explosion val="0"/>
          <c:dPt>
            <c:idx val="0"/>
            <c:spPr>
              <a:solidFill>
                <a:srgbClr val="4472c4"/>
              </a:solidFill>
              <a:ln>
                <a:noFill/>
              </a:ln>
            </c:spPr>
          </c:dPt>
          <c:dPt>
            <c:idx val="1"/>
            <c:spPr>
              <a:solidFill>
                <a:srgbClr val="4472c4"/>
              </a:solidFill>
              <a:ln>
                <a:noFill/>
              </a:ln>
            </c:spPr>
          </c:dPt>
          <c:dPt>
            <c:idx val="2"/>
            <c:spPr>
              <a:solidFill>
                <a:srgbClr val="4472c4"/>
              </a:solidFill>
              <a:ln>
                <a:noFill/>
              </a:ln>
            </c:spPr>
          </c:dPt>
          <c:dPt>
            <c:idx val="3"/>
            <c:spPr>
              <a:solidFill>
                <a:srgbClr val="4472c4"/>
              </a:solidFill>
              <a:ln>
                <a:noFill/>
              </a:ln>
            </c:spPr>
          </c:dPt>
          <c:dLbls>
            <c:numFmt formatCode="General" sourceLinked="1"/>
            <c:dLbl>
              <c:idx val="0"/>
              <c:dLblPos val="bestFit"/>
              <c:showLegendKey val="0"/>
              <c:showVal val="0"/>
              <c:showCatName val="0"/>
              <c:showSerName val="0"/>
              <c:showPercent val="1"/>
            </c:dLbl>
            <c:dLbl>
              <c:idx val="1"/>
              <c:dLblPos val="bestFit"/>
              <c:showLegendKey val="0"/>
              <c:showVal val="0"/>
              <c:showCatName val="0"/>
              <c:showSerName val="0"/>
              <c:showPercent val="1"/>
            </c:dLbl>
            <c:dLbl>
              <c:idx val="2"/>
              <c:dLblPos val="bestFit"/>
              <c:showLegendKey val="0"/>
              <c:showVal val="0"/>
              <c:showCatName val="0"/>
              <c:showSerName val="0"/>
              <c:showPercent val="1"/>
            </c:dLbl>
            <c:dLbl>
              <c:idx val="3"/>
              <c:dLblPos val="bestFit"/>
              <c:showLegendKey val="0"/>
              <c:showVal val="0"/>
              <c:showCatName val="0"/>
              <c:showSerName val="0"/>
              <c:showPercent val="1"/>
            </c:dLbl>
            <c:dLblPos val="bestFit"/>
            <c:showLegendKey val="0"/>
            <c:showVal val="0"/>
            <c:showCatName val="0"/>
            <c:showSerName val="0"/>
            <c:showPercent val="1"/>
            <c:showLeaderLines val="0"/>
          </c:dLbls>
          <c:cat>
            <c:strRef>
              <c:f>categories</c:f>
              <c:strCache>
                <c:ptCount val="4"/>
                <c:pt idx="0">
                  <c:v>do 25 roku życia </c:v>
                </c:pt>
                <c:pt idx="1">
                  <c:v>26-45 </c:v>
                </c:pt>
                <c:pt idx="2">
                  <c:v>46-60</c:v>
                </c:pt>
                <c:pt idx="3">
                  <c:v>powyżej 60 roku życia </c:v>
                </c:pt>
              </c:strCache>
            </c:strRef>
          </c:cat>
          <c:val>
            <c:numRef>
              <c:f>0</c:f>
              <c:numCache>
                <c:formatCode>General</c:formatCode>
                <c:ptCount val="4"/>
                <c:pt idx="0">
                  <c:v>21</c:v>
                </c:pt>
                <c:pt idx="1">
                  <c:v>63</c:v>
                </c:pt>
                <c:pt idx="2">
                  <c:v>8</c:v>
                </c:pt>
                <c:pt idx="3">
                  <c:v>1</c:v>
                </c:pt>
              </c:numCache>
            </c:numRef>
          </c:val>
        </c:ser>
        <c:firstSliceAng val="0"/>
      </c:pieChart>
      <c:spPr>
        <a:noFill/>
        <a:ln>
          <a:noFill/>
        </a:ln>
      </c:spPr>
    </c:plotArea>
    <c:legend>
      <c:legendPos val="b"/>
      <c:overlay val="0"/>
      <c:spPr>
        <a:noFill/>
        <a:ln>
          <a:noFill/>
        </a:ln>
      </c:spPr>
      <c:txPr>
        <a:bodyPr/>
        <a:lstStyle/>
        <a:p>
          <a:pPr>
            <a:defRPr b="0" sz="900" spc="-1" strike="noStrike">
              <a:solidFill>
                <a:srgbClr val="44546a"/>
              </a:solidFill>
              <a:latin typeface="Calibri"/>
            </a:defRPr>
          </a:pPr>
        </a:p>
      </c:txPr>
    </c:legend>
    <c:plotVisOnly val="1"/>
    <c:dispBlanksAs val="gap"/>
  </c:chart>
  <c:spPr>
    <a:solidFill>
      <a:srgbClr val="ffffff"/>
    </a:solidFill>
    <a:ln w="9360">
      <a:solidFill>
        <a:srgbClr val="e0e5eb"/>
      </a:solidFill>
      <a:round/>
    </a:ln>
  </c:spPr>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noFill/>
        <a:ln w="6480">
          <a:noFill/>
        </a:ln>
      </c:spPr>
    </c:floor>
    <c:sideWall>
      <c:spPr>
        <a:noFill/>
        <a:ln w="6480">
          <a:noFill/>
        </a:ln>
      </c:spPr>
    </c:sideWall>
    <c:backWall>
      <c:spPr>
        <a:noFill/>
        <a:ln w="6480">
          <a:noFill/>
        </a:ln>
      </c:spPr>
    </c:backWall>
    <c:plotArea>
      <c:bar3DChart>
        <c:barDir val="col"/>
        <c:grouping val="stacked"/>
        <c:varyColors val="0"/>
        <c:ser>
          <c:idx val="0"/>
          <c:order val="0"/>
          <c:tx>
            <c:strRef>
              <c:f>label 0</c:f>
              <c:strCache>
                <c:ptCount val="1"/>
                <c:pt idx="0">
                  <c:v/>
                </c:pt>
              </c:strCache>
            </c:strRef>
          </c:tx>
          <c:spPr>
            <a:solidFill>
              <a:srgbClr val="4472c4"/>
            </a:solidFill>
            <a:ln>
              <a:noFill/>
            </a:ln>
          </c:spPr>
          <c:invertIfNegative val="0"/>
          <c:dLbls>
            <c:numFmt formatCode="General" sourceLinked="1"/>
            <c:showLegendKey val="0"/>
            <c:showVal val="1"/>
            <c:showCatName val="0"/>
            <c:showSerName val="0"/>
            <c:showPercent val="0"/>
            <c:showLeaderLines val="0"/>
          </c:dLbls>
          <c:cat>
            <c:strRef>
              <c:f>categories</c:f>
              <c:strCache>
                <c:ptCount val="18"/>
                <c:pt idx="0">
                  <c:v>Osiek</c:v>
                </c:pt>
                <c:pt idx="1">
                  <c:v>Osiek Kolonia</c:v>
                </c:pt>
                <c:pt idx="2">
                  <c:v>Jeziorki</c:v>
                </c:pt>
                <c:pt idx="3">
                  <c:v>Łapinóż</c:v>
                </c:pt>
                <c:pt idx="4">
                  <c:v>Wrzeszewo</c:v>
                </c:pt>
                <c:pt idx="5">
                  <c:v>Tomaszewo</c:v>
                </c:pt>
                <c:pt idx="6">
                  <c:v>Warpalice</c:v>
                </c:pt>
                <c:pt idx="7">
                  <c:v>Strzygi</c:v>
                </c:pt>
                <c:pt idx="8">
                  <c:v>Sumin</c:v>
                </c:pt>
                <c:pt idx="9">
                  <c:v>Sumówko</c:v>
                </c:pt>
                <c:pt idx="10">
                  <c:v>Kretki Małe</c:v>
                </c:pt>
                <c:pt idx="11">
                  <c:v>Kretki Duże</c:v>
                </c:pt>
                <c:pt idx="12">
                  <c:v>Szynkowizna</c:v>
                </c:pt>
                <c:pt idx="13">
                  <c:v>Kujawa</c:v>
                </c:pt>
                <c:pt idx="14">
                  <c:v>Dębowo</c:v>
                </c:pt>
                <c:pt idx="15">
                  <c:v>Obórki</c:v>
                </c:pt>
                <c:pt idx="16">
                  <c:v>Tadajewo</c:v>
                </c:pt>
                <c:pt idx="17">
                  <c:v>Inne</c:v>
                </c:pt>
              </c:strCache>
            </c:strRef>
          </c:cat>
          <c:val>
            <c:numRef>
              <c:f>0</c:f>
              <c:numCache>
                <c:formatCode>General</c:formatCode>
                <c:ptCount val="18"/>
                <c:pt idx="0">
                  <c:v>22</c:v>
                </c:pt>
                <c:pt idx="1">
                  <c:v>0</c:v>
                </c:pt>
                <c:pt idx="2">
                  <c:v>7</c:v>
                </c:pt>
                <c:pt idx="3">
                  <c:v>6</c:v>
                </c:pt>
                <c:pt idx="4">
                  <c:v>9</c:v>
                </c:pt>
                <c:pt idx="5">
                  <c:v>5</c:v>
                </c:pt>
                <c:pt idx="6">
                  <c:v>3</c:v>
                </c:pt>
                <c:pt idx="7">
                  <c:v>8</c:v>
                </c:pt>
                <c:pt idx="8">
                  <c:v>5</c:v>
                </c:pt>
                <c:pt idx="9">
                  <c:v>4</c:v>
                </c:pt>
                <c:pt idx="10">
                  <c:v>7</c:v>
                </c:pt>
                <c:pt idx="11">
                  <c:v>3</c:v>
                </c:pt>
                <c:pt idx="12">
                  <c:v>0</c:v>
                </c:pt>
                <c:pt idx="13">
                  <c:v>4</c:v>
                </c:pt>
                <c:pt idx="14">
                  <c:v>2</c:v>
                </c:pt>
                <c:pt idx="15">
                  <c:v>4</c:v>
                </c:pt>
                <c:pt idx="16">
                  <c:v>3</c:v>
                </c:pt>
                <c:pt idx="17">
                  <c:v>1</c:v>
                </c:pt>
              </c:numCache>
            </c:numRef>
          </c:val>
        </c:ser>
        <c:gapWidth val="150"/>
        <c:shape val="box"/>
        <c:axId val="69036208"/>
        <c:axId val="85555355"/>
        <c:axId val="0"/>
      </c:bar3DChart>
      <c:catAx>
        <c:axId val="69036208"/>
        <c:scaling>
          <c:orientation val="minMax"/>
        </c:scaling>
        <c:delete val="0"/>
        <c:axPos val="b"/>
        <c:numFmt formatCode="D/MM/YYYY" sourceLinked="1"/>
        <c:majorTickMark val="none"/>
        <c:minorTickMark val="none"/>
        <c:tickLblPos val="nextTo"/>
        <c:spPr>
          <a:ln w="12600">
            <a:solidFill>
              <a:srgbClr val="d9d9d9"/>
            </a:solidFill>
            <a:round/>
          </a:ln>
        </c:spPr>
        <c:txPr>
          <a:bodyPr/>
          <a:lstStyle/>
          <a:p>
            <a:pPr>
              <a:defRPr b="0" sz="900" spc="-1" strike="noStrike">
                <a:solidFill>
                  <a:srgbClr val="595959"/>
                </a:solidFill>
                <a:latin typeface="Calibri"/>
              </a:defRPr>
            </a:pPr>
          </a:p>
        </c:txPr>
        <c:crossAx val="85555355"/>
        <c:crosses val="autoZero"/>
        <c:auto val="1"/>
        <c:lblAlgn val="ctr"/>
        <c:lblOffset val="100"/>
      </c:catAx>
      <c:valAx>
        <c:axId val="85555355"/>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69036208"/>
        <c:crosses val="autoZero"/>
      </c:valAx>
    </c:plotArea>
    <c:plotVisOnly val="1"/>
    <c:dispBlanksAs val="gap"/>
  </c:chart>
  <c:spPr>
    <a:solidFill>
      <a:srgbClr val="ffffff"/>
    </a:solidFill>
    <a:ln w="9360">
      <a:solidFill>
        <a:srgbClr val="d9d9d9"/>
      </a:solidFill>
      <a:round/>
    </a:ln>
  </c:spPr>
</c:chartSpace>
</file>

<file path=word/diagrams/colors1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6.xml><?xml version="1.0" encoding="utf-8"?>
<dgm:dataModel xmlns:dgm="http://schemas.openxmlformats.org/drawingml/2006/diagram" xmlns:a="http://schemas.openxmlformats.org/drawingml/2006/main">
  <dgm:ptLst>
    <dgm:pt modelId="{390CD6CE-BE64-4896-B32C-D1D1FDF88173}" type="doc">
      <dgm:prSet loTypeId="urn:microsoft.com/office/officeart/2005/8/layout/hierarchy4" loCatId="hierarchy" qsTypeId="urn:microsoft.com/office/officeart/2005/8/quickstyle/simple1" qsCatId="simple" csTypeId="urn:microsoft.com/office/officeart/2005/8/colors/colorful5" csCatId="colorful" phldr="1"/>
      <dgm:spPr/>
      <dgm:t>
        <a:bodyPr/>
        <a:lstStyle/>
        <a:p>
          <a:endParaRPr lang="pl-PL"/>
        </a:p>
      </dgm:t>
    </dgm:pt>
    <dgm:pt modelId="{305FA03E-0223-4A19-819D-32B8EB43EF6B}">
      <dgm:prSet phldrT="[Tekst]"/>
      <dgm:spPr/>
      <dgm:t>
        <a:bodyPr/>
        <a:lstStyle/>
        <a:p>
          <a:r>
            <a:rPr lang="pl-PL"/>
            <a:t>Cel główny: Ożywienie społeczne na obszarach rewitalizowanych poprzez zwiększenie partycypacji w życiu społecznym ludności zagrożonej wykluczeniem społecznym. </a:t>
          </a:r>
        </a:p>
      </dgm:t>
    </dgm:pt>
    <dgm:pt modelId="{18C95E85-4E7D-4476-A77B-D984A3336AE2}" type="parTrans" cxnId="{533F0198-7ABB-476F-9547-EBB889EA10EC}">
      <dgm:prSet/>
      <dgm:spPr/>
      <dgm:t>
        <a:bodyPr/>
        <a:lstStyle/>
        <a:p>
          <a:endParaRPr lang="pl-PL"/>
        </a:p>
      </dgm:t>
    </dgm:pt>
    <dgm:pt modelId="{BA4F662D-76B0-4269-B289-25D4482BE460}" type="sibTrans" cxnId="{533F0198-7ABB-476F-9547-EBB889EA10EC}">
      <dgm:prSet/>
      <dgm:spPr/>
      <dgm:t>
        <a:bodyPr/>
        <a:lstStyle/>
        <a:p>
          <a:endParaRPr lang="pl-PL"/>
        </a:p>
      </dgm:t>
    </dgm:pt>
    <dgm:pt modelId="{5B2F6A2C-6A4C-4922-B69C-839C2D78E124}">
      <dgm:prSet phldrT="[Tekst]"/>
      <dgm:spPr/>
      <dgm:t>
        <a:bodyPr/>
        <a:lstStyle/>
        <a:p>
          <a:r>
            <a:rPr lang="pl-PL"/>
            <a:t>Aktywizacja osób w wieku poprodukcyjnym</a:t>
          </a:r>
        </a:p>
      </dgm:t>
    </dgm:pt>
    <dgm:pt modelId="{4DF76BBD-6FA4-4F18-A22B-A6B07136715C}" type="parTrans" cxnId="{5271613F-63F7-4691-B98E-A78DF3ACA959}">
      <dgm:prSet/>
      <dgm:spPr/>
      <dgm:t>
        <a:bodyPr/>
        <a:lstStyle/>
        <a:p>
          <a:endParaRPr lang="pl-PL"/>
        </a:p>
      </dgm:t>
    </dgm:pt>
    <dgm:pt modelId="{9C7BFECF-E5C7-4811-AFD4-2215504D1B44}" type="sibTrans" cxnId="{5271613F-63F7-4691-B98E-A78DF3ACA959}">
      <dgm:prSet/>
      <dgm:spPr/>
      <dgm:t>
        <a:bodyPr/>
        <a:lstStyle/>
        <a:p>
          <a:endParaRPr lang="pl-PL"/>
        </a:p>
      </dgm:t>
    </dgm:pt>
    <dgm:pt modelId="{5DE4C7C5-8111-4BEA-89F9-5A842E61A6C6}">
      <dgm:prSet phldrT="[Tekst]"/>
      <dgm:spPr/>
      <dgm:t>
        <a:bodyPr/>
        <a:lstStyle/>
        <a:p>
          <a:r>
            <a:rPr lang="pl-PL"/>
            <a:t>Poprawa jakości edukacji poprzez działania dla dzieci i młodzieży</a:t>
          </a:r>
        </a:p>
      </dgm:t>
    </dgm:pt>
    <dgm:pt modelId="{D8D332F3-220C-4FF5-B434-E14AE557CB95}" type="parTrans" cxnId="{88707983-1946-4BBC-B579-A3BE9F09FCCF}">
      <dgm:prSet/>
      <dgm:spPr/>
      <dgm:t>
        <a:bodyPr/>
        <a:lstStyle/>
        <a:p>
          <a:endParaRPr lang="pl-PL"/>
        </a:p>
      </dgm:t>
    </dgm:pt>
    <dgm:pt modelId="{9B61F923-E08C-4247-BF60-2729BDD3B703}" type="sibTrans" cxnId="{88707983-1946-4BBC-B579-A3BE9F09FCCF}">
      <dgm:prSet/>
      <dgm:spPr/>
      <dgm:t>
        <a:bodyPr/>
        <a:lstStyle/>
        <a:p>
          <a:endParaRPr lang="pl-PL"/>
        </a:p>
      </dgm:t>
    </dgm:pt>
    <dgm:pt modelId="{F8EDE159-BAC7-43F6-B349-E8EEC434764C}">
      <dgm:prSet phldrT="[Tekst]"/>
      <dgm:spPr/>
      <dgm:t>
        <a:bodyPr/>
        <a:lstStyle/>
        <a:p>
          <a:r>
            <a:rPr lang="pl-PL"/>
            <a:t>Poprawa stanu infrastruktury publicznej na potrzeby działań społecznych</a:t>
          </a:r>
        </a:p>
      </dgm:t>
    </dgm:pt>
    <dgm:pt modelId="{9F42479F-3149-4DA0-9403-FBE4FB115357}" type="parTrans" cxnId="{EFBB6899-A79C-47A8-8C28-D183EAF208F4}">
      <dgm:prSet/>
      <dgm:spPr/>
      <dgm:t>
        <a:bodyPr/>
        <a:lstStyle/>
        <a:p>
          <a:endParaRPr lang="pl-PL"/>
        </a:p>
      </dgm:t>
    </dgm:pt>
    <dgm:pt modelId="{044EE883-17A9-448D-9C61-785E90D2A047}" type="sibTrans" cxnId="{EFBB6899-A79C-47A8-8C28-D183EAF208F4}">
      <dgm:prSet/>
      <dgm:spPr/>
      <dgm:t>
        <a:bodyPr/>
        <a:lstStyle/>
        <a:p>
          <a:endParaRPr lang="pl-PL"/>
        </a:p>
      </dgm:t>
    </dgm:pt>
    <dgm:pt modelId="{AF2578CE-6822-48B2-9382-7811CDCB33A8}">
      <dgm:prSet phldrT="[Tekst]"/>
      <dgm:spPr/>
      <dgm:t>
        <a:bodyPr/>
        <a:lstStyle/>
        <a:p>
          <a:r>
            <a:rPr lang="pl-PL"/>
            <a:t>Aktywizacja społeczno-kulturalna osób zagrożonych wykluczeniem społecznym</a:t>
          </a:r>
        </a:p>
      </dgm:t>
    </dgm:pt>
    <dgm:pt modelId="{1B465AD0-59D0-4CEC-8E31-5B292FC68594}" type="parTrans" cxnId="{3C4D6926-137F-4680-83B2-0C97F9AF91E2}">
      <dgm:prSet/>
      <dgm:spPr/>
      <dgm:t>
        <a:bodyPr/>
        <a:lstStyle/>
        <a:p>
          <a:endParaRPr lang="pl-PL"/>
        </a:p>
      </dgm:t>
    </dgm:pt>
    <dgm:pt modelId="{8BF1C9C6-F6F8-43D9-8016-76A3668F3044}" type="sibTrans" cxnId="{3C4D6926-137F-4680-83B2-0C97F9AF91E2}">
      <dgm:prSet/>
      <dgm:spPr/>
      <dgm:t>
        <a:bodyPr/>
        <a:lstStyle/>
        <a:p>
          <a:endParaRPr lang="pl-PL"/>
        </a:p>
      </dgm:t>
    </dgm:pt>
    <dgm:pt modelId="{2ACB85E4-A016-4E90-8F76-DC6956DCF738}" type="pres">
      <dgm:prSet presAssocID="{390CD6CE-BE64-4896-B32C-D1D1FDF88173}" presName="Name0" presStyleCnt="0">
        <dgm:presLayoutVars>
          <dgm:chPref val="1"/>
          <dgm:dir/>
          <dgm:animOne val="branch"/>
          <dgm:animLvl val="lvl"/>
          <dgm:resizeHandles/>
        </dgm:presLayoutVars>
      </dgm:prSet>
      <dgm:spPr/>
    </dgm:pt>
    <dgm:pt modelId="{789C4ACB-1EA3-46E7-B8E5-C42800B2E4C5}" type="pres">
      <dgm:prSet presAssocID="{305FA03E-0223-4A19-819D-32B8EB43EF6B}" presName="vertOne" presStyleCnt="0"/>
      <dgm:spPr/>
    </dgm:pt>
    <dgm:pt modelId="{9482F167-9A8A-4B11-A825-2CD56B20FC53}" type="pres">
      <dgm:prSet presAssocID="{305FA03E-0223-4A19-819D-32B8EB43EF6B}" presName="txOne" presStyleLbl="node0" presStyleIdx="0" presStyleCnt="1">
        <dgm:presLayoutVars>
          <dgm:chPref val="3"/>
        </dgm:presLayoutVars>
      </dgm:prSet>
      <dgm:spPr/>
    </dgm:pt>
    <dgm:pt modelId="{241E9128-FCE8-440D-87F4-EB2FEFDEF426}" type="pres">
      <dgm:prSet presAssocID="{305FA03E-0223-4A19-819D-32B8EB43EF6B}" presName="parTransOne" presStyleCnt="0"/>
      <dgm:spPr/>
    </dgm:pt>
    <dgm:pt modelId="{44D95212-A51C-4265-A317-74CF2E741492}" type="pres">
      <dgm:prSet presAssocID="{305FA03E-0223-4A19-819D-32B8EB43EF6B}" presName="horzOne" presStyleCnt="0"/>
      <dgm:spPr/>
    </dgm:pt>
    <dgm:pt modelId="{30F81261-18CA-4C24-9EDD-584F13CB74C7}" type="pres">
      <dgm:prSet presAssocID="{5B2F6A2C-6A4C-4922-B69C-839C2D78E124}" presName="vertTwo" presStyleCnt="0"/>
      <dgm:spPr/>
    </dgm:pt>
    <dgm:pt modelId="{3483D0EE-F74C-4478-A8A7-8891D9B63CA6}" type="pres">
      <dgm:prSet presAssocID="{5B2F6A2C-6A4C-4922-B69C-839C2D78E124}" presName="txTwo" presStyleLbl="node2" presStyleIdx="0" presStyleCnt="4">
        <dgm:presLayoutVars>
          <dgm:chPref val="3"/>
        </dgm:presLayoutVars>
      </dgm:prSet>
      <dgm:spPr/>
    </dgm:pt>
    <dgm:pt modelId="{B633E260-9813-4888-8797-3BE5C4F4C092}" type="pres">
      <dgm:prSet presAssocID="{5B2F6A2C-6A4C-4922-B69C-839C2D78E124}" presName="horzTwo" presStyleCnt="0"/>
      <dgm:spPr/>
    </dgm:pt>
    <dgm:pt modelId="{24D3170E-1329-4208-B511-35EDC2423450}" type="pres">
      <dgm:prSet presAssocID="{9C7BFECF-E5C7-4811-AFD4-2215504D1B44}" presName="sibSpaceTwo" presStyleCnt="0"/>
      <dgm:spPr/>
    </dgm:pt>
    <dgm:pt modelId="{3FCE73FB-41D7-4C5E-8B67-D7355F843D02}" type="pres">
      <dgm:prSet presAssocID="{AF2578CE-6822-48B2-9382-7811CDCB33A8}" presName="vertTwo" presStyleCnt="0"/>
      <dgm:spPr/>
    </dgm:pt>
    <dgm:pt modelId="{924B07F8-6257-4B8D-9BFA-3DA973B564D6}" type="pres">
      <dgm:prSet presAssocID="{AF2578CE-6822-48B2-9382-7811CDCB33A8}" presName="txTwo" presStyleLbl="node2" presStyleIdx="1" presStyleCnt="4">
        <dgm:presLayoutVars>
          <dgm:chPref val="3"/>
        </dgm:presLayoutVars>
      </dgm:prSet>
      <dgm:spPr/>
    </dgm:pt>
    <dgm:pt modelId="{85F0C04C-4EAE-4871-80D3-1EDE73F3EB58}" type="pres">
      <dgm:prSet presAssocID="{AF2578CE-6822-48B2-9382-7811CDCB33A8}" presName="horzTwo" presStyleCnt="0"/>
      <dgm:spPr/>
    </dgm:pt>
    <dgm:pt modelId="{A3FA92F1-B37E-4F7E-A1F3-8C348781B454}" type="pres">
      <dgm:prSet presAssocID="{8BF1C9C6-F6F8-43D9-8016-76A3668F3044}" presName="sibSpaceTwo" presStyleCnt="0"/>
      <dgm:spPr/>
    </dgm:pt>
    <dgm:pt modelId="{06457BB8-37F2-464A-9BE2-623B400D45CC}" type="pres">
      <dgm:prSet presAssocID="{5DE4C7C5-8111-4BEA-89F9-5A842E61A6C6}" presName="vertTwo" presStyleCnt="0"/>
      <dgm:spPr/>
    </dgm:pt>
    <dgm:pt modelId="{91ECD9D6-960B-4FD8-8318-B5EBDCE89FF4}" type="pres">
      <dgm:prSet presAssocID="{5DE4C7C5-8111-4BEA-89F9-5A842E61A6C6}" presName="txTwo" presStyleLbl="node2" presStyleIdx="2" presStyleCnt="4">
        <dgm:presLayoutVars>
          <dgm:chPref val="3"/>
        </dgm:presLayoutVars>
      </dgm:prSet>
      <dgm:spPr/>
    </dgm:pt>
    <dgm:pt modelId="{C67688D4-3917-49B0-8773-7B36D90A9FCD}" type="pres">
      <dgm:prSet presAssocID="{5DE4C7C5-8111-4BEA-89F9-5A842E61A6C6}" presName="horzTwo" presStyleCnt="0"/>
      <dgm:spPr/>
    </dgm:pt>
    <dgm:pt modelId="{35EC5127-B482-447F-8F20-6420C55A246B}" type="pres">
      <dgm:prSet presAssocID="{9B61F923-E08C-4247-BF60-2729BDD3B703}" presName="sibSpaceTwo" presStyleCnt="0"/>
      <dgm:spPr/>
    </dgm:pt>
    <dgm:pt modelId="{201ECFE0-6D26-4E04-8BBA-3E8EE92F5C1A}" type="pres">
      <dgm:prSet presAssocID="{F8EDE159-BAC7-43F6-B349-E8EEC434764C}" presName="vertTwo" presStyleCnt="0"/>
      <dgm:spPr/>
    </dgm:pt>
    <dgm:pt modelId="{83E2EBD9-8D11-4C98-95C2-519D71769335}" type="pres">
      <dgm:prSet presAssocID="{F8EDE159-BAC7-43F6-B349-E8EEC434764C}" presName="txTwo" presStyleLbl="node2" presStyleIdx="3" presStyleCnt="4">
        <dgm:presLayoutVars>
          <dgm:chPref val="3"/>
        </dgm:presLayoutVars>
      </dgm:prSet>
      <dgm:spPr/>
    </dgm:pt>
    <dgm:pt modelId="{D178BD37-2232-4F32-8B6A-FBE1A5D27EAC}" type="pres">
      <dgm:prSet presAssocID="{F8EDE159-BAC7-43F6-B349-E8EEC434764C}" presName="horzTwo" presStyleCnt="0"/>
      <dgm:spPr/>
    </dgm:pt>
  </dgm:ptLst>
  <dgm:cxnLst>
    <dgm:cxn modelId="{65D36305-82E3-4864-9580-6035A6CF2546}" type="presOf" srcId="{AF2578CE-6822-48B2-9382-7811CDCB33A8}" destId="{924B07F8-6257-4B8D-9BFA-3DA973B564D6}" srcOrd="0" destOrd="0" presId="urn:microsoft.com/office/officeart/2005/8/layout/hierarchy4"/>
    <dgm:cxn modelId="{3C4D6926-137F-4680-83B2-0C97F9AF91E2}" srcId="{305FA03E-0223-4A19-819D-32B8EB43EF6B}" destId="{AF2578CE-6822-48B2-9382-7811CDCB33A8}" srcOrd="1" destOrd="0" parTransId="{1B465AD0-59D0-4CEC-8E31-5B292FC68594}" sibTransId="{8BF1C9C6-F6F8-43D9-8016-76A3668F3044}"/>
    <dgm:cxn modelId="{A811D52D-C90A-4463-B29A-47982D3CDD0B}" type="presOf" srcId="{5B2F6A2C-6A4C-4922-B69C-839C2D78E124}" destId="{3483D0EE-F74C-4478-A8A7-8891D9B63CA6}" srcOrd="0" destOrd="0" presId="urn:microsoft.com/office/officeart/2005/8/layout/hierarchy4"/>
    <dgm:cxn modelId="{5271613F-63F7-4691-B98E-A78DF3ACA959}" srcId="{305FA03E-0223-4A19-819D-32B8EB43EF6B}" destId="{5B2F6A2C-6A4C-4922-B69C-839C2D78E124}" srcOrd="0" destOrd="0" parTransId="{4DF76BBD-6FA4-4F18-A22B-A6B07136715C}" sibTransId="{9C7BFECF-E5C7-4811-AFD4-2215504D1B44}"/>
    <dgm:cxn modelId="{8C1C2A40-B1E9-421D-BFD8-AF27FC419947}" type="presOf" srcId="{305FA03E-0223-4A19-819D-32B8EB43EF6B}" destId="{9482F167-9A8A-4B11-A825-2CD56B20FC53}" srcOrd="0" destOrd="0" presId="urn:microsoft.com/office/officeart/2005/8/layout/hierarchy4"/>
    <dgm:cxn modelId="{A56E8076-FDA2-4481-974F-DCCB867AF54B}" type="presOf" srcId="{390CD6CE-BE64-4896-B32C-D1D1FDF88173}" destId="{2ACB85E4-A016-4E90-8F76-DC6956DCF738}" srcOrd="0" destOrd="0" presId="urn:microsoft.com/office/officeart/2005/8/layout/hierarchy4"/>
    <dgm:cxn modelId="{88707983-1946-4BBC-B579-A3BE9F09FCCF}" srcId="{305FA03E-0223-4A19-819D-32B8EB43EF6B}" destId="{5DE4C7C5-8111-4BEA-89F9-5A842E61A6C6}" srcOrd="2" destOrd="0" parTransId="{D8D332F3-220C-4FF5-B434-E14AE557CB95}" sibTransId="{9B61F923-E08C-4247-BF60-2729BDD3B703}"/>
    <dgm:cxn modelId="{533F0198-7ABB-476F-9547-EBB889EA10EC}" srcId="{390CD6CE-BE64-4896-B32C-D1D1FDF88173}" destId="{305FA03E-0223-4A19-819D-32B8EB43EF6B}" srcOrd="0" destOrd="0" parTransId="{18C95E85-4E7D-4476-A77B-D984A3336AE2}" sibTransId="{BA4F662D-76B0-4269-B289-25D4482BE460}"/>
    <dgm:cxn modelId="{EFBB6899-A79C-47A8-8C28-D183EAF208F4}" srcId="{305FA03E-0223-4A19-819D-32B8EB43EF6B}" destId="{F8EDE159-BAC7-43F6-B349-E8EEC434764C}" srcOrd="3" destOrd="0" parTransId="{9F42479F-3149-4DA0-9403-FBE4FB115357}" sibTransId="{044EE883-17A9-448D-9C61-785E90D2A047}"/>
    <dgm:cxn modelId="{5A678199-1BAB-4CBE-A200-045F4667A0BA}" type="presOf" srcId="{F8EDE159-BAC7-43F6-B349-E8EEC434764C}" destId="{83E2EBD9-8D11-4C98-95C2-519D71769335}" srcOrd="0" destOrd="0" presId="urn:microsoft.com/office/officeart/2005/8/layout/hierarchy4"/>
    <dgm:cxn modelId="{878F93C1-5C83-4D1F-9FEC-91B775FA0AFD}" type="presOf" srcId="{5DE4C7C5-8111-4BEA-89F9-5A842E61A6C6}" destId="{91ECD9D6-960B-4FD8-8318-B5EBDCE89FF4}" srcOrd="0" destOrd="0" presId="urn:microsoft.com/office/officeart/2005/8/layout/hierarchy4"/>
    <dgm:cxn modelId="{3D09EBD5-0693-497D-B8D7-C993CF0FD83F}" type="presParOf" srcId="{2ACB85E4-A016-4E90-8F76-DC6956DCF738}" destId="{789C4ACB-1EA3-46E7-B8E5-C42800B2E4C5}" srcOrd="0" destOrd="0" presId="urn:microsoft.com/office/officeart/2005/8/layout/hierarchy4"/>
    <dgm:cxn modelId="{A45847A5-35D2-447C-B797-2D8A59D28ECB}" type="presParOf" srcId="{789C4ACB-1EA3-46E7-B8E5-C42800B2E4C5}" destId="{9482F167-9A8A-4B11-A825-2CD56B20FC53}" srcOrd="0" destOrd="0" presId="urn:microsoft.com/office/officeart/2005/8/layout/hierarchy4"/>
    <dgm:cxn modelId="{1051C38C-1920-4167-8FEB-86556800246E}" type="presParOf" srcId="{789C4ACB-1EA3-46E7-B8E5-C42800B2E4C5}" destId="{241E9128-FCE8-440D-87F4-EB2FEFDEF426}" srcOrd="1" destOrd="0" presId="urn:microsoft.com/office/officeart/2005/8/layout/hierarchy4"/>
    <dgm:cxn modelId="{D4D7D3F7-A037-468A-B1FD-632AD3A12A35}" type="presParOf" srcId="{789C4ACB-1EA3-46E7-B8E5-C42800B2E4C5}" destId="{44D95212-A51C-4265-A317-74CF2E741492}" srcOrd="2" destOrd="0" presId="urn:microsoft.com/office/officeart/2005/8/layout/hierarchy4"/>
    <dgm:cxn modelId="{FD0803F9-F776-410F-9544-81F8A8A4D2B6}" type="presParOf" srcId="{44D95212-A51C-4265-A317-74CF2E741492}" destId="{30F81261-18CA-4C24-9EDD-584F13CB74C7}" srcOrd="0" destOrd="0" presId="urn:microsoft.com/office/officeart/2005/8/layout/hierarchy4"/>
    <dgm:cxn modelId="{6B67F433-AE17-4259-B853-471D5DE6409E}" type="presParOf" srcId="{30F81261-18CA-4C24-9EDD-584F13CB74C7}" destId="{3483D0EE-F74C-4478-A8A7-8891D9B63CA6}" srcOrd="0" destOrd="0" presId="urn:microsoft.com/office/officeart/2005/8/layout/hierarchy4"/>
    <dgm:cxn modelId="{635C7A6E-61AE-4525-8398-0F4C74708867}" type="presParOf" srcId="{30F81261-18CA-4C24-9EDD-584F13CB74C7}" destId="{B633E260-9813-4888-8797-3BE5C4F4C092}" srcOrd="1" destOrd="0" presId="urn:microsoft.com/office/officeart/2005/8/layout/hierarchy4"/>
    <dgm:cxn modelId="{AEBAEA93-59E0-40C4-BF87-3E49278D45BF}" type="presParOf" srcId="{44D95212-A51C-4265-A317-74CF2E741492}" destId="{24D3170E-1329-4208-B511-35EDC2423450}" srcOrd="1" destOrd="0" presId="urn:microsoft.com/office/officeart/2005/8/layout/hierarchy4"/>
    <dgm:cxn modelId="{BD381508-374F-4ECB-9C7E-7351D9BA9392}" type="presParOf" srcId="{44D95212-A51C-4265-A317-74CF2E741492}" destId="{3FCE73FB-41D7-4C5E-8B67-D7355F843D02}" srcOrd="2" destOrd="0" presId="urn:microsoft.com/office/officeart/2005/8/layout/hierarchy4"/>
    <dgm:cxn modelId="{69ACD1AD-088A-43E0-BD31-245D1076AF4F}" type="presParOf" srcId="{3FCE73FB-41D7-4C5E-8B67-D7355F843D02}" destId="{924B07F8-6257-4B8D-9BFA-3DA973B564D6}" srcOrd="0" destOrd="0" presId="urn:microsoft.com/office/officeart/2005/8/layout/hierarchy4"/>
    <dgm:cxn modelId="{0775BD7B-A91F-4FA6-A139-26BF0785304C}" type="presParOf" srcId="{3FCE73FB-41D7-4C5E-8B67-D7355F843D02}" destId="{85F0C04C-4EAE-4871-80D3-1EDE73F3EB58}" srcOrd="1" destOrd="0" presId="urn:microsoft.com/office/officeart/2005/8/layout/hierarchy4"/>
    <dgm:cxn modelId="{2FE5649F-C1EA-4CD7-B2D0-7B76931213EF}" type="presParOf" srcId="{44D95212-A51C-4265-A317-74CF2E741492}" destId="{A3FA92F1-B37E-4F7E-A1F3-8C348781B454}" srcOrd="3" destOrd="0" presId="urn:microsoft.com/office/officeart/2005/8/layout/hierarchy4"/>
    <dgm:cxn modelId="{A43ABAE2-1B16-40DE-8072-C2BE947A4C4B}" type="presParOf" srcId="{44D95212-A51C-4265-A317-74CF2E741492}" destId="{06457BB8-37F2-464A-9BE2-623B400D45CC}" srcOrd="4" destOrd="0" presId="urn:microsoft.com/office/officeart/2005/8/layout/hierarchy4"/>
    <dgm:cxn modelId="{B6EFC818-9ECF-416B-BD2C-2DE1CEE03867}" type="presParOf" srcId="{06457BB8-37F2-464A-9BE2-623B400D45CC}" destId="{91ECD9D6-960B-4FD8-8318-B5EBDCE89FF4}" srcOrd="0" destOrd="0" presId="urn:microsoft.com/office/officeart/2005/8/layout/hierarchy4"/>
    <dgm:cxn modelId="{4553C768-2727-47E5-B83F-82A190E06CDA}" type="presParOf" srcId="{06457BB8-37F2-464A-9BE2-623B400D45CC}" destId="{C67688D4-3917-49B0-8773-7B36D90A9FCD}" srcOrd="1" destOrd="0" presId="urn:microsoft.com/office/officeart/2005/8/layout/hierarchy4"/>
    <dgm:cxn modelId="{4001DE2D-275E-4ABD-BBE7-34FEE4B642E1}" type="presParOf" srcId="{44D95212-A51C-4265-A317-74CF2E741492}" destId="{35EC5127-B482-447F-8F20-6420C55A246B}" srcOrd="5" destOrd="0" presId="urn:microsoft.com/office/officeart/2005/8/layout/hierarchy4"/>
    <dgm:cxn modelId="{7589B290-8CFE-4B3D-BAFF-E6A41A902BCB}" type="presParOf" srcId="{44D95212-A51C-4265-A317-74CF2E741492}" destId="{201ECFE0-6D26-4E04-8BBA-3E8EE92F5C1A}" srcOrd="6" destOrd="0" presId="urn:microsoft.com/office/officeart/2005/8/layout/hierarchy4"/>
    <dgm:cxn modelId="{89350BCD-DDFC-4ACA-8290-51E019EB642A}" type="presParOf" srcId="{201ECFE0-6D26-4E04-8BBA-3E8EE92F5C1A}" destId="{83E2EBD9-8D11-4C98-95C2-519D71769335}" srcOrd="0" destOrd="0" presId="urn:microsoft.com/office/officeart/2005/8/layout/hierarchy4"/>
    <dgm:cxn modelId="{793F7B48-44D3-40B6-B656-E06CC30E9E31}" type="presParOf" srcId="{201ECFE0-6D26-4E04-8BBA-3E8EE92F5C1A}" destId="{D178BD37-2232-4F32-8B6A-FBE1A5D27EAC}" srcOrd="1" destOrd="0" presId="urn:microsoft.com/office/officeart/2005/8/layout/hierarchy4"/>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45E8943B-13F5-4746-989D-845C1448CDE3}" type="doc">
      <dgm:prSet loTypeId="urn:microsoft.com/office/officeart/2005/8/layout/funnel1" loCatId="process" qsTypeId="urn:microsoft.com/office/officeart/2005/8/quickstyle/simple1" qsCatId="simple" csTypeId="urn:microsoft.com/office/officeart/2005/8/colors/accent1_2" csCatId="accent1" phldr="1"/>
      <dgm:spPr/>
      <dgm:t>
        <a:bodyPr/>
        <a:lstStyle/>
        <a:p>
          <a:endParaRPr lang="pl-PL"/>
        </a:p>
      </dgm:t>
    </dgm:pt>
    <dgm:pt modelId="{E04CC752-738D-4762-9AF7-9FF6600161EE}">
      <dgm:prSet phldrT="[Tekst]"/>
      <dgm:spPr/>
      <dgm:t>
        <a:bodyPr/>
        <a:lstStyle/>
        <a:p>
          <a:pPr algn="ctr"/>
          <a:r>
            <a:rPr lang="pl-PL"/>
            <a:t>EFRR</a:t>
          </a:r>
        </a:p>
      </dgm:t>
    </dgm:pt>
    <dgm:pt modelId="{9D24F062-BF55-4CC5-ADA7-E4D3CD71D475}" type="parTrans" cxnId="{6EDF2303-EDED-4926-BD3E-40DED94ED213}">
      <dgm:prSet/>
      <dgm:spPr/>
      <dgm:t>
        <a:bodyPr/>
        <a:lstStyle/>
        <a:p>
          <a:pPr algn="ctr"/>
          <a:endParaRPr lang="pl-PL"/>
        </a:p>
      </dgm:t>
    </dgm:pt>
    <dgm:pt modelId="{E71CCCCC-B215-4409-99BB-BEE7F162557B}" type="sibTrans" cxnId="{6EDF2303-EDED-4926-BD3E-40DED94ED213}">
      <dgm:prSet/>
      <dgm:spPr/>
      <dgm:t>
        <a:bodyPr/>
        <a:lstStyle/>
        <a:p>
          <a:pPr algn="ctr"/>
          <a:endParaRPr lang="pl-PL"/>
        </a:p>
      </dgm:t>
    </dgm:pt>
    <dgm:pt modelId="{47A94CFA-AF28-4648-8B16-02170C247EBD}">
      <dgm:prSet phldrT="[Tekst]"/>
      <dgm:spPr/>
      <dgm:t>
        <a:bodyPr/>
        <a:lstStyle/>
        <a:p>
          <a:pPr algn="ctr"/>
          <a:r>
            <a:rPr lang="pl-PL"/>
            <a:t>EFS</a:t>
          </a:r>
        </a:p>
      </dgm:t>
    </dgm:pt>
    <dgm:pt modelId="{B8565825-F7A6-4994-B355-30B7B50D88A5}" type="parTrans" cxnId="{1C8CC803-5E0D-43AE-9DF2-EDE00ACC577B}">
      <dgm:prSet/>
      <dgm:spPr/>
      <dgm:t>
        <a:bodyPr/>
        <a:lstStyle/>
        <a:p>
          <a:pPr algn="ctr"/>
          <a:endParaRPr lang="pl-PL"/>
        </a:p>
      </dgm:t>
    </dgm:pt>
    <dgm:pt modelId="{F5E5C200-23F5-49DB-A33A-D737B73A4EA9}" type="sibTrans" cxnId="{1C8CC803-5E0D-43AE-9DF2-EDE00ACC577B}">
      <dgm:prSet/>
      <dgm:spPr/>
      <dgm:t>
        <a:bodyPr/>
        <a:lstStyle/>
        <a:p>
          <a:pPr algn="ctr"/>
          <a:endParaRPr lang="pl-PL"/>
        </a:p>
      </dgm:t>
    </dgm:pt>
    <dgm:pt modelId="{6D1D49F3-B15F-4D39-B7C7-395F46DA2F8E}">
      <dgm:prSet phldrT="[Tekst]"/>
      <dgm:spPr/>
      <dgm:t>
        <a:bodyPr/>
        <a:lstStyle/>
        <a:p>
          <a:pPr algn="ctr"/>
          <a:r>
            <a:rPr lang="pl-PL"/>
            <a:t>Środki jst i prywatne</a:t>
          </a:r>
        </a:p>
      </dgm:t>
    </dgm:pt>
    <dgm:pt modelId="{D5660343-3A44-4F00-8648-CEC3E67AC7DA}" type="parTrans" cxnId="{322AA416-F59C-4AA4-835C-2CB6F3787C6D}">
      <dgm:prSet/>
      <dgm:spPr/>
      <dgm:t>
        <a:bodyPr/>
        <a:lstStyle/>
        <a:p>
          <a:pPr algn="ctr"/>
          <a:endParaRPr lang="pl-PL"/>
        </a:p>
      </dgm:t>
    </dgm:pt>
    <dgm:pt modelId="{7A866A4F-B227-423D-9012-8352FED7C85A}" type="sibTrans" cxnId="{322AA416-F59C-4AA4-835C-2CB6F3787C6D}">
      <dgm:prSet/>
      <dgm:spPr/>
      <dgm:t>
        <a:bodyPr/>
        <a:lstStyle/>
        <a:p>
          <a:pPr algn="ctr"/>
          <a:endParaRPr lang="pl-PL"/>
        </a:p>
      </dgm:t>
    </dgm:pt>
    <dgm:pt modelId="{9CFFE4E1-430F-437B-A130-C88476644156}">
      <dgm:prSet phldrT="[Tekst]"/>
      <dgm:spPr/>
      <dgm:t>
        <a:bodyPr/>
        <a:lstStyle/>
        <a:p>
          <a:pPr algn="ctr"/>
          <a:r>
            <a:rPr lang="pl-PL"/>
            <a:t>PROJEKTY REWITALIZACYJNE</a:t>
          </a:r>
        </a:p>
      </dgm:t>
    </dgm:pt>
    <dgm:pt modelId="{B0581C68-F262-4121-ADEC-B8CA90C22E4F}" type="parTrans" cxnId="{F7389602-B117-448C-9628-70EB167435EE}">
      <dgm:prSet/>
      <dgm:spPr/>
      <dgm:t>
        <a:bodyPr/>
        <a:lstStyle/>
        <a:p>
          <a:pPr algn="ctr"/>
          <a:endParaRPr lang="pl-PL"/>
        </a:p>
      </dgm:t>
    </dgm:pt>
    <dgm:pt modelId="{BEFB0960-633B-4A6B-B64C-3A35BEC81C55}" type="sibTrans" cxnId="{F7389602-B117-448C-9628-70EB167435EE}">
      <dgm:prSet/>
      <dgm:spPr/>
      <dgm:t>
        <a:bodyPr/>
        <a:lstStyle/>
        <a:p>
          <a:pPr algn="ctr"/>
          <a:endParaRPr lang="pl-PL"/>
        </a:p>
      </dgm:t>
    </dgm:pt>
    <dgm:pt modelId="{AB997099-7424-421A-9259-0831715D9851}" type="pres">
      <dgm:prSet presAssocID="{45E8943B-13F5-4746-989D-845C1448CDE3}" presName="Name0" presStyleCnt="0">
        <dgm:presLayoutVars>
          <dgm:chMax val="4"/>
          <dgm:resizeHandles val="exact"/>
        </dgm:presLayoutVars>
      </dgm:prSet>
      <dgm:spPr/>
    </dgm:pt>
    <dgm:pt modelId="{3A84CC3C-C551-43C3-BC86-7339321E13A1}" type="pres">
      <dgm:prSet presAssocID="{45E8943B-13F5-4746-989D-845C1448CDE3}" presName="ellipse" presStyleLbl="trBgShp" presStyleIdx="0" presStyleCnt="1"/>
      <dgm:spPr/>
    </dgm:pt>
    <dgm:pt modelId="{3B95F90A-D1A8-4E14-BA63-CA697C8DAF25}" type="pres">
      <dgm:prSet presAssocID="{45E8943B-13F5-4746-989D-845C1448CDE3}" presName="arrow1" presStyleLbl="fgShp" presStyleIdx="0" presStyleCnt="1"/>
      <dgm:spPr/>
    </dgm:pt>
    <dgm:pt modelId="{9740EA96-0091-473D-81F8-B241DB583965}" type="pres">
      <dgm:prSet presAssocID="{45E8943B-13F5-4746-989D-845C1448CDE3}" presName="rectangle" presStyleLbl="revTx" presStyleIdx="0" presStyleCnt="1">
        <dgm:presLayoutVars>
          <dgm:bulletEnabled val="1"/>
        </dgm:presLayoutVars>
      </dgm:prSet>
      <dgm:spPr/>
    </dgm:pt>
    <dgm:pt modelId="{FC3C6AC5-3582-4ABE-A2FF-0D784799E2FE}" type="pres">
      <dgm:prSet presAssocID="{47A94CFA-AF28-4648-8B16-02170C247EBD}" presName="item1" presStyleLbl="node1" presStyleIdx="0" presStyleCnt="3">
        <dgm:presLayoutVars>
          <dgm:bulletEnabled val="1"/>
        </dgm:presLayoutVars>
      </dgm:prSet>
      <dgm:spPr/>
    </dgm:pt>
    <dgm:pt modelId="{C8E4E467-5E3D-4F51-9A8D-A500D5B8A764}" type="pres">
      <dgm:prSet presAssocID="{6D1D49F3-B15F-4D39-B7C7-395F46DA2F8E}" presName="item2" presStyleLbl="node1" presStyleIdx="1" presStyleCnt="3">
        <dgm:presLayoutVars>
          <dgm:bulletEnabled val="1"/>
        </dgm:presLayoutVars>
      </dgm:prSet>
      <dgm:spPr/>
    </dgm:pt>
    <dgm:pt modelId="{782ACAFE-2EC3-42DE-8BBB-82D0BDC1D36E}" type="pres">
      <dgm:prSet presAssocID="{9CFFE4E1-430F-437B-A130-C88476644156}" presName="item3" presStyleLbl="node1" presStyleIdx="2" presStyleCnt="3">
        <dgm:presLayoutVars>
          <dgm:bulletEnabled val="1"/>
        </dgm:presLayoutVars>
      </dgm:prSet>
      <dgm:spPr/>
    </dgm:pt>
    <dgm:pt modelId="{AEBF55AE-542B-4C25-B684-EFF5E6FB6127}" type="pres">
      <dgm:prSet presAssocID="{45E8943B-13F5-4746-989D-845C1448CDE3}" presName="funnel" presStyleLbl="trAlignAcc1" presStyleIdx="0" presStyleCnt="1"/>
      <dgm:spPr/>
    </dgm:pt>
  </dgm:ptLst>
  <dgm:cxnLst>
    <dgm:cxn modelId="{F7389602-B117-448C-9628-70EB167435EE}" srcId="{45E8943B-13F5-4746-989D-845C1448CDE3}" destId="{9CFFE4E1-430F-437B-A130-C88476644156}" srcOrd="3" destOrd="0" parTransId="{B0581C68-F262-4121-ADEC-B8CA90C22E4F}" sibTransId="{BEFB0960-633B-4A6B-B64C-3A35BEC81C55}"/>
    <dgm:cxn modelId="{6EDF2303-EDED-4926-BD3E-40DED94ED213}" srcId="{45E8943B-13F5-4746-989D-845C1448CDE3}" destId="{E04CC752-738D-4762-9AF7-9FF6600161EE}" srcOrd="0" destOrd="0" parTransId="{9D24F062-BF55-4CC5-ADA7-E4D3CD71D475}" sibTransId="{E71CCCCC-B215-4409-99BB-BEE7F162557B}"/>
    <dgm:cxn modelId="{1C8CC803-5E0D-43AE-9DF2-EDE00ACC577B}" srcId="{45E8943B-13F5-4746-989D-845C1448CDE3}" destId="{47A94CFA-AF28-4648-8B16-02170C247EBD}" srcOrd="1" destOrd="0" parTransId="{B8565825-F7A6-4994-B355-30B7B50D88A5}" sibTransId="{F5E5C200-23F5-49DB-A33A-D737B73A4EA9}"/>
    <dgm:cxn modelId="{322AA416-F59C-4AA4-835C-2CB6F3787C6D}" srcId="{45E8943B-13F5-4746-989D-845C1448CDE3}" destId="{6D1D49F3-B15F-4D39-B7C7-395F46DA2F8E}" srcOrd="2" destOrd="0" parTransId="{D5660343-3A44-4F00-8648-CEC3E67AC7DA}" sibTransId="{7A866A4F-B227-423D-9012-8352FED7C85A}"/>
    <dgm:cxn modelId="{43CB6D53-976B-453B-B45E-AC89573B9964}" type="presOf" srcId="{9CFFE4E1-430F-437B-A130-C88476644156}" destId="{9740EA96-0091-473D-81F8-B241DB583965}" srcOrd="0" destOrd="0" presId="urn:microsoft.com/office/officeart/2005/8/layout/funnel1"/>
    <dgm:cxn modelId="{0DCEBD95-7409-4C89-B1C1-167F5438CAD9}" type="presOf" srcId="{47A94CFA-AF28-4648-8B16-02170C247EBD}" destId="{C8E4E467-5E3D-4F51-9A8D-A500D5B8A764}" srcOrd="0" destOrd="0" presId="urn:microsoft.com/office/officeart/2005/8/layout/funnel1"/>
    <dgm:cxn modelId="{894283A8-87DB-46BB-AC4C-1F27F465D81A}" type="presOf" srcId="{E04CC752-738D-4762-9AF7-9FF6600161EE}" destId="{782ACAFE-2EC3-42DE-8BBB-82D0BDC1D36E}" srcOrd="0" destOrd="0" presId="urn:microsoft.com/office/officeart/2005/8/layout/funnel1"/>
    <dgm:cxn modelId="{3B6FBAB1-ED2E-4433-ACA5-D9B7E4848856}" type="presOf" srcId="{45E8943B-13F5-4746-989D-845C1448CDE3}" destId="{AB997099-7424-421A-9259-0831715D9851}" srcOrd="0" destOrd="0" presId="urn:microsoft.com/office/officeart/2005/8/layout/funnel1"/>
    <dgm:cxn modelId="{815B45D0-EBD2-4F94-AF50-CEDBBF485C5D}" type="presOf" srcId="{6D1D49F3-B15F-4D39-B7C7-395F46DA2F8E}" destId="{FC3C6AC5-3582-4ABE-A2FF-0D784799E2FE}" srcOrd="0" destOrd="0" presId="urn:microsoft.com/office/officeart/2005/8/layout/funnel1"/>
    <dgm:cxn modelId="{73125F70-8488-4749-A095-3A4F4A84FF67}" type="presParOf" srcId="{AB997099-7424-421A-9259-0831715D9851}" destId="{3A84CC3C-C551-43C3-BC86-7339321E13A1}" srcOrd="0" destOrd="0" presId="urn:microsoft.com/office/officeart/2005/8/layout/funnel1"/>
    <dgm:cxn modelId="{FC7C9E07-8E49-4203-9285-71B79EB43995}" type="presParOf" srcId="{AB997099-7424-421A-9259-0831715D9851}" destId="{3B95F90A-D1A8-4E14-BA63-CA697C8DAF25}" srcOrd="1" destOrd="0" presId="urn:microsoft.com/office/officeart/2005/8/layout/funnel1"/>
    <dgm:cxn modelId="{596A0ED4-B4CB-4B01-94B5-D37121F6AF1C}" type="presParOf" srcId="{AB997099-7424-421A-9259-0831715D9851}" destId="{9740EA96-0091-473D-81F8-B241DB583965}" srcOrd="2" destOrd="0" presId="urn:microsoft.com/office/officeart/2005/8/layout/funnel1"/>
    <dgm:cxn modelId="{2C21360A-408D-41E6-A377-2EE1DBF25851}" type="presParOf" srcId="{AB997099-7424-421A-9259-0831715D9851}" destId="{FC3C6AC5-3582-4ABE-A2FF-0D784799E2FE}" srcOrd="3" destOrd="0" presId="urn:microsoft.com/office/officeart/2005/8/layout/funnel1"/>
    <dgm:cxn modelId="{BD2866FE-FF05-4361-B389-E20C3A5973E6}" type="presParOf" srcId="{AB997099-7424-421A-9259-0831715D9851}" destId="{C8E4E467-5E3D-4F51-9A8D-A500D5B8A764}" srcOrd="4" destOrd="0" presId="urn:microsoft.com/office/officeart/2005/8/layout/funnel1"/>
    <dgm:cxn modelId="{8C9EAF46-8890-4353-86E5-E65DCD86780F}" type="presParOf" srcId="{AB997099-7424-421A-9259-0831715D9851}" destId="{782ACAFE-2EC3-42DE-8BBB-82D0BDC1D36E}" srcOrd="5" destOrd="0" presId="urn:microsoft.com/office/officeart/2005/8/layout/funnel1"/>
    <dgm:cxn modelId="{FC97A76A-57F6-4546-B012-ADA22A5520D9}" type="presParOf" srcId="{AB997099-7424-421A-9259-0831715D9851}" destId="{AEBF55AE-542B-4C25-B684-EFF5E6FB6127}" srcOrd="6" destOrd="0" presId="urn:microsoft.com/office/officeart/2005/8/layout/funnel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D5DC5904-A609-4DCD-9359-2EC38C893978}" type="doc">
      <dgm:prSet loTypeId="urn:microsoft.com/office/officeart/2005/8/layout/cycle3" loCatId="cycle" qsTypeId="urn:microsoft.com/office/officeart/2005/8/quickstyle/simple1" qsCatId="simple" csTypeId="urn:microsoft.com/office/officeart/2005/8/colors/colorful4" csCatId="colorful" phldr="1"/>
      <dgm:spPr/>
      <dgm:t>
        <a:bodyPr/>
        <a:lstStyle/>
        <a:p>
          <a:endParaRPr lang="pl-PL"/>
        </a:p>
      </dgm:t>
    </dgm:pt>
    <dgm:pt modelId="{1883A610-1581-4140-9E07-71FBADAE20AA}">
      <dgm:prSet phldrT="[Tekst]"/>
      <dgm:spPr/>
      <dgm:t>
        <a:bodyPr/>
        <a:lstStyle/>
        <a:p>
          <a:r>
            <a:rPr lang="pl-PL"/>
            <a:t>Monitoring </a:t>
          </a:r>
        </a:p>
      </dgm:t>
    </dgm:pt>
    <dgm:pt modelId="{0AF4FD38-D961-4A43-8C11-AE3345FE6199}" type="parTrans" cxnId="{5669BC65-3358-417C-9803-70F3CBF0FECE}">
      <dgm:prSet/>
      <dgm:spPr/>
      <dgm:t>
        <a:bodyPr/>
        <a:lstStyle/>
        <a:p>
          <a:endParaRPr lang="pl-PL"/>
        </a:p>
      </dgm:t>
    </dgm:pt>
    <dgm:pt modelId="{CB3FFB17-A1F2-4AF4-A22E-AFD18D3CE574}" type="sibTrans" cxnId="{5669BC65-3358-417C-9803-70F3CBF0FECE}">
      <dgm:prSet/>
      <dgm:spPr/>
      <dgm:t>
        <a:bodyPr/>
        <a:lstStyle/>
        <a:p>
          <a:endParaRPr lang="pl-PL"/>
        </a:p>
      </dgm:t>
    </dgm:pt>
    <dgm:pt modelId="{44B1C965-8966-42F0-BFE9-231F70B050F1}">
      <dgm:prSet phldrT="[Tekst]"/>
      <dgm:spPr/>
      <dgm:t>
        <a:bodyPr/>
        <a:lstStyle/>
        <a:p>
          <a:r>
            <a:rPr lang="pl-PL"/>
            <a:t>Aktualizacja PR</a:t>
          </a:r>
        </a:p>
      </dgm:t>
    </dgm:pt>
    <dgm:pt modelId="{FC9CBDA9-A5DD-44BA-9672-6908B4568CEA}" type="parTrans" cxnId="{ECE72F0B-92FE-4E30-936C-15F021CF7532}">
      <dgm:prSet/>
      <dgm:spPr/>
      <dgm:t>
        <a:bodyPr/>
        <a:lstStyle/>
        <a:p>
          <a:endParaRPr lang="pl-PL"/>
        </a:p>
      </dgm:t>
    </dgm:pt>
    <dgm:pt modelId="{61D35C99-8726-4FFE-B713-2976F3DF8F8F}" type="sibTrans" cxnId="{ECE72F0B-92FE-4E30-936C-15F021CF7532}">
      <dgm:prSet/>
      <dgm:spPr/>
      <dgm:t>
        <a:bodyPr/>
        <a:lstStyle/>
        <a:p>
          <a:endParaRPr lang="pl-PL"/>
        </a:p>
      </dgm:t>
    </dgm:pt>
    <dgm:pt modelId="{4D783D2B-294C-4A03-BE10-11512B485395}">
      <dgm:prSet phldrT="[Tekst]"/>
      <dgm:spPr/>
      <dgm:t>
        <a:bodyPr/>
        <a:lstStyle/>
        <a:p>
          <a:r>
            <a:rPr lang="pl-PL"/>
            <a:t>Koordynowanie realizacji PR</a:t>
          </a:r>
        </a:p>
      </dgm:t>
    </dgm:pt>
    <dgm:pt modelId="{9CCEE621-5026-4B43-9E0D-9E5EF3ED450C}" type="parTrans" cxnId="{9180EA46-B53E-4E45-8B87-449F97AB7712}">
      <dgm:prSet/>
      <dgm:spPr/>
      <dgm:t>
        <a:bodyPr/>
        <a:lstStyle/>
        <a:p>
          <a:endParaRPr lang="pl-PL"/>
        </a:p>
      </dgm:t>
    </dgm:pt>
    <dgm:pt modelId="{9416C52B-8201-4740-A3CB-5AAC5213007B}" type="sibTrans" cxnId="{9180EA46-B53E-4E45-8B87-449F97AB7712}">
      <dgm:prSet/>
      <dgm:spPr/>
      <dgm:t>
        <a:bodyPr/>
        <a:lstStyle/>
        <a:p>
          <a:endParaRPr lang="pl-PL"/>
        </a:p>
      </dgm:t>
    </dgm:pt>
    <dgm:pt modelId="{D1076A98-AF9F-4299-B823-98DF1CB0871C}">
      <dgm:prSet phldrT="[Tekst]"/>
      <dgm:spPr/>
      <dgm:t>
        <a:bodyPr/>
        <a:lstStyle/>
        <a:p>
          <a:r>
            <a:rPr lang="pl-PL"/>
            <a:t>Współpraca i spotkania z beneficjentami </a:t>
          </a:r>
        </a:p>
      </dgm:t>
    </dgm:pt>
    <dgm:pt modelId="{6419967A-20B8-4694-9CA5-EB8D4194C13F}" type="parTrans" cxnId="{3C5E2D13-A2AE-4153-8B4C-3B7621FE743D}">
      <dgm:prSet/>
      <dgm:spPr/>
      <dgm:t>
        <a:bodyPr/>
        <a:lstStyle/>
        <a:p>
          <a:endParaRPr lang="pl-PL"/>
        </a:p>
      </dgm:t>
    </dgm:pt>
    <dgm:pt modelId="{2D13CF74-F8E2-4361-9A44-0BBC61F7B9D8}" type="sibTrans" cxnId="{3C5E2D13-A2AE-4153-8B4C-3B7621FE743D}">
      <dgm:prSet/>
      <dgm:spPr/>
      <dgm:t>
        <a:bodyPr/>
        <a:lstStyle/>
        <a:p>
          <a:endParaRPr lang="pl-PL"/>
        </a:p>
      </dgm:t>
    </dgm:pt>
    <dgm:pt modelId="{968C0E86-604B-44C9-B8F0-ABC6E10AA0B3}">
      <dgm:prSet phldrT="[Tekst]"/>
      <dgm:spPr/>
      <dgm:t>
        <a:bodyPr/>
        <a:lstStyle/>
        <a:p>
          <a:r>
            <a:rPr lang="pl-PL"/>
            <a:t>Sprawozdania z wdrażania PR </a:t>
          </a:r>
        </a:p>
      </dgm:t>
    </dgm:pt>
    <dgm:pt modelId="{13C11E9E-87FF-4913-807B-8313BF13DB54}" type="parTrans" cxnId="{545E99F1-215A-497F-AFA8-E146E40011B4}">
      <dgm:prSet/>
      <dgm:spPr/>
      <dgm:t>
        <a:bodyPr/>
        <a:lstStyle/>
        <a:p>
          <a:endParaRPr lang="pl-PL"/>
        </a:p>
      </dgm:t>
    </dgm:pt>
    <dgm:pt modelId="{D5886BE0-6B3D-4CC0-87FB-17CC1241E7C8}" type="sibTrans" cxnId="{545E99F1-215A-497F-AFA8-E146E40011B4}">
      <dgm:prSet/>
      <dgm:spPr/>
      <dgm:t>
        <a:bodyPr/>
        <a:lstStyle/>
        <a:p>
          <a:endParaRPr lang="pl-PL"/>
        </a:p>
      </dgm:t>
    </dgm:pt>
    <dgm:pt modelId="{8F2BBB59-9813-47FD-8DAA-D1A41A84053A}" type="pres">
      <dgm:prSet presAssocID="{D5DC5904-A609-4DCD-9359-2EC38C893978}" presName="Name0" presStyleCnt="0">
        <dgm:presLayoutVars>
          <dgm:dir/>
          <dgm:resizeHandles val="exact"/>
        </dgm:presLayoutVars>
      </dgm:prSet>
      <dgm:spPr/>
    </dgm:pt>
    <dgm:pt modelId="{B5253403-AA67-49F9-902A-4235DB41CF49}" type="pres">
      <dgm:prSet presAssocID="{D5DC5904-A609-4DCD-9359-2EC38C893978}" presName="cycle" presStyleCnt="0"/>
      <dgm:spPr/>
    </dgm:pt>
    <dgm:pt modelId="{C818BF3B-106A-4F11-8455-93D76BD218AB}" type="pres">
      <dgm:prSet presAssocID="{1883A610-1581-4140-9E07-71FBADAE20AA}" presName="nodeFirstNode" presStyleLbl="node1" presStyleIdx="0" presStyleCnt="5">
        <dgm:presLayoutVars>
          <dgm:bulletEnabled val="1"/>
        </dgm:presLayoutVars>
      </dgm:prSet>
      <dgm:spPr/>
    </dgm:pt>
    <dgm:pt modelId="{9EBA1B23-879D-45F6-A5AF-0E7E8450E9D3}" type="pres">
      <dgm:prSet presAssocID="{CB3FFB17-A1F2-4AF4-A22E-AFD18D3CE574}" presName="sibTransFirstNode" presStyleLbl="bgShp" presStyleIdx="0" presStyleCnt="1"/>
      <dgm:spPr/>
    </dgm:pt>
    <dgm:pt modelId="{D2DBCA01-3701-4158-87AA-602FD7E02C2E}" type="pres">
      <dgm:prSet presAssocID="{44B1C965-8966-42F0-BFE9-231F70B050F1}" presName="nodeFollowingNodes" presStyleLbl="node1" presStyleIdx="1" presStyleCnt="5">
        <dgm:presLayoutVars>
          <dgm:bulletEnabled val="1"/>
        </dgm:presLayoutVars>
      </dgm:prSet>
      <dgm:spPr/>
    </dgm:pt>
    <dgm:pt modelId="{B540482A-BCA2-4F89-A670-2DFDD884B8FC}" type="pres">
      <dgm:prSet presAssocID="{4D783D2B-294C-4A03-BE10-11512B485395}" presName="nodeFollowingNodes" presStyleLbl="node1" presStyleIdx="2" presStyleCnt="5">
        <dgm:presLayoutVars>
          <dgm:bulletEnabled val="1"/>
        </dgm:presLayoutVars>
      </dgm:prSet>
      <dgm:spPr/>
    </dgm:pt>
    <dgm:pt modelId="{9BCF296B-D9D2-4818-BDEB-7E4C8FC00046}" type="pres">
      <dgm:prSet presAssocID="{D1076A98-AF9F-4299-B823-98DF1CB0871C}" presName="nodeFollowingNodes" presStyleLbl="node1" presStyleIdx="3" presStyleCnt="5">
        <dgm:presLayoutVars>
          <dgm:bulletEnabled val="1"/>
        </dgm:presLayoutVars>
      </dgm:prSet>
      <dgm:spPr/>
    </dgm:pt>
    <dgm:pt modelId="{33224B17-1FA2-40A7-BBC3-CD4EA8413478}" type="pres">
      <dgm:prSet presAssocID="{968C0E86-604B-44C9-B8F0-ABC6E10AA0B3}" presName="nodeFollowingNodes" presStyleLbl="node1" presStyleIdx="4" presStyleCnt="5">
        <dgm:presLayoutVars>
          <dgm:bulletEnabled val="1"/>
        </dgm:presLayoutVars>
      </dgm:prSet>
      <dgm:spPr/>
    </dgm:pt>
  </dgm:ptLst>
  <dgm:cxnLst>
    <dgm:cxn modelId="{ECE72F0B-92FE-4E30-936C-15F021CF7532}" srcId="{D5DC5904-A609-4DCD-9359-2EC38C893978}" destId="{44B1C965-8966-42F0-BFE9-231F70B050F1}" srcOrd="1" destOrd="0" parTransId="{FC9CBDA9-A5DD-44BA-9672-6908B4568CEA}" sibTransId="{61D35C99-8726-4FFE-B713-2976F3DF8F8F}"/>
    <dgm:cxn modelId="{FAA42F11-642F-47BD-BE1B-FB967F1E4DFC}" type="presOf" srcId="{D1076A98-AF9F-4299-B823-98DF1CB0871C}" destId="{9BCF296B-D9D2-4818-BDEB-7E4C8FC00046}" srcOrd="0" destOrd="0" presId="urn:microsoft.com/office/officeart/2005/8/layout/cycle3"/>
    <dgm:cxn modelId="{3C5E2D13-A2AE-4153-8B4C-3B7621FE743D}" srcId="{D5DC5904-A609-4DCD-9359-2EC38C893978}" destId="{D1076A98-AF9F-4299-B823-98DF1CB0871C}" srcOrd="3" destOrd="0" parTransId="{6419967A-20B8-4694-9CA5-EB8D4194C13F}" sibTransId="{2D13CF74-F8E2-4361-9A44-0BBC61F7B9D8}"/>
    <dgm:cxn modelId="{6A10F232-BA95-4C0B-9148-FBC049F2894F}" type="presOf" srcId="{44B1C965-8966-42F0-BFE9-231F70B050F1}" destId="{D2DBCA01-3701-4158-87AA-602FD7E02C2E}" srcOrd="0" destOrd="0" presId="urn:microsoft.com/office/officeart/2005/8/layout/cycle3"/>
    <dgm:cxn modelId="{D203033B-2134-496F-A0C8-2E13A2CFCEAD}" type="presOf" srcId="{968C0E86-604B-44C9-B8F0-ABC6E10AA0B3}" destId="{33224B17-1FA2-40A7-BBC3-CD4EA8413478}" srcOrd="0" destOrd="0" presId="urn:microsoft.com/office/officeart/2005/8/layout/cycle3"/>
    <dgm:cxn modelId="{5669BC65-3358-417C-9803-70F3CBF0FECE}" srcId="{D5DC5904-A609-4DCD-9359-2EC38C893978}" destId="{1883A610-1581-4140-9E07-71FBADAE20AA}" srcOrd="0" destOrd="0" parTransId="{0AF4FD38-D961-4A43-8C11-AE3345FE6199}" sibTransId="{CB3FFB17-A1F2-4AF4-A22E-AFD18D3CE574}"/>
    <dgm:cxn modelId="{9180EA46-B53E-4E45-8B87-449F97AB7712}" srcId="{D5DC5904-A609-4DCD-9359-2EC38C893978}" destId="{4D783D2B-294C-4A03-BE10-11512B485395}" srcOrd="2" destOrd="0" parTransId="{9CCEE621-5026-4B43-9E0D-9E5EF3ED450C}" sibTransId="{9416C52B-8201-4740-A3CB-5AAC5213007B}"/>
    <dgm:cxn modelId="{B2BB51A4-3D19-46BE-A9C5-C9D91F0D8D7A}" type="presOf" srcId="{4D783D2B-294C-4A03-BE10-11512B485395}" destId="{B540482A-BCA2-4F89-A670-2DFDD884B8FC}" srcOrd="0" destOrd="0" presId="urn:microsoft.com/office/officeart/2005/8/layout/cycle3"/>
    <dgm:cxn modelId="{7575C2A5-4DF2-48E4-9821-1DE112F5A742}" type="presOf" srcId="{CB3FFB17-A1F2-4AF4-A22E-AFD18D3CE574}" destId="{9EBA1B23-879D-45F6-A5AF-0E7E8450E9D3}" srcOrd="0" destOrd="0" presId="urn:microsoft.com/office/officeart/2005/8/layout/cycle3"/>
    <dgm:cxn modelId="{C8CD68BB-2B5F-4024-9172-0DE0620AA3B9}" type="presOf" srcId="{1883A610-1581-4140-9E07-71FBADAE20AA}" destId="{C818BF3B-106A-4F11-8455-93D76BD218AB}" srcOrd="0" destOrd="0" presId="urn:microsoft.com/office/officeart/2005/8/layout/cycle3"/>
    <dgm:cxn modelId="{37E963C7-4BA2-4910-8BF3-0E7F59188699}" type="presOf" srcId="{D5DC5904-A609-4DCD-9359-2EC38C893978}" destId="{8F2BBB59-9813-47FD-8DAA-D1A41A84053A}" srcOrd="0" destOrd="0" presId="urn:microsoft.com/office/officeart/2005/8/layout/cycle3"/>
    <dgm:cxn modelId="{545E99F1-215A-497F-AFA8-E146E40011B4}" srcId="{D5DC5904-A609-4DCD-9359-2EC38C893978}" destId="{968C0E86-604B-44C9-B8F0-ABC6E10AA0B3}" srcOrd="4" destOrd="0" parTransId="{13C11E9E-87FF-4913-807B-8313BF13DB54}" sibTransId="{D5886BE0-6B3D-4CC0-87FB-17CC1241E7C8}"/>
    <dgm:cxn modelId="{7812FA86-15CE-43E2-9CD8-3E7BB6ADB7B4}" type="presParOf" srcId="{8F2BBB59-9813-47FD-8DAA-D1A41A84053A}" destId="{B5253403-AA67-49F9-902A-4235DB41CF49}" srcOrd="0" destOrd="0" presId="urn:microsoft.com/office/officeart/2005/8/layout/cycle3"/>
    <dgm:cxn modelId="{6E475752-BB75-4394-A555-32687A3219CA}" type="presParOf" srcId="{B5253403-AA67-49F9-902A-4235DB41CF49}" destId="{C818BF3B-106A-4F11-8455-93D76BD218AB}" srcOrd="0" destOrd="0" presId="urn:microsoft.com/office/officeart/2005/8/layout/cycle3"/>
    <dgm:cxn modelId="{DF213BAE-789A-4BC2-BA36-331C29E78D75}" type="presParOf" srcId="{B5253403-AA67-49F9-902A-4235DB41CF49}" destId="{9EBA1B23-879D-45F6-A5AF-0E7E8450E9D3}" srcOrd="1" destOrd="0" presId="urn:microsoft.com/office/officeart/2005/8/layout/cycle3"/>
    <dgm:cxn modelId="{D1EDF4D0-C09D-4C82-8E99-4A8F204B3B5A}" type="presParOf" srcId="{B5253403-AA67-49F9-902A-4235DB41CF49}" destId="{D2DBCA01-3701-4158-87AA-602FD7E02C2E}" srcOrd="2" destOrd="0" presId="urn:microsoft.com/office/officeart/2005/8/layout/cycle3"/>
    <dgm:cxn modelId="{8815A2B5-B8FF-44C2-8570-E8CC872387D4}" type="presParOf" srcId="{B5253403-AA67-49F9-902A-4235DB41CF49}" destId="{B540482A-BCA2-4F89-A670-2DFDD884B8FC}" srcOrd="3" destOrd="0" presId="urn:microsoft.com/office/officeart/2005/8/layout/cycle3"/>
    <dgm:cxn modelId="{2614C503-D6A0-47ED-B2D6-639964437789}" type="presParOf" srcId="{B5253403-AA67-49F9-902A-4235DB41CF49}" destId="{9BCF296B-D9D2-4818-BDEB-7E4C8FC00046}" srcOrd="4" destOrd="0" presId="urn:microsoft.com/office/officeart/2005/8/layout/cycle3"/>
    <dgm:cxn modelId="{353363BC-316B-440C-ADBB-B82D8CAD736D}" type="presParOf" srcId="{B5253403-AA67-49F9-902A-4235DB41CF49}" destId="{33224B17-1FA2-40A7-BBC3-CD4EA8413478}" srcOrd="5" destOrd="0" presId="urn:microsoft.com/office/officeart/2005/8/layout/cycle3"/>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0747AAA-2BE5-4E53-9D3B-DD879475AE05}"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pl-PL"/>
        </a:p>
      </dgm:t>
    </dgm:pt>
    <dgm:pt modelId="{CBFBC3DC-9107-4054-818E-44EA1F937FA6}">
      <dgm:prSet phldrT="[Tekst]" custT="1"/>
      <dgm:spPr/>
      <dgm:t>
        <a:bodyPr/>
        <a:lstStyle/>
        <a:p>
          <a:pPr algn="ctr"/>
          <a:r>
            <a:rPr lang="pl-PL" sz="1200" b="1"/>
            <a:t>Obszar zdegradowany </a:t>
          </a:r>
        </a:p>
      </dgm:t>
    </dgm:pt>
    <dgm:pt modelId="{B5C8AE94-7BCB-4D27-80B9-0F3EFB28C75F}" type="parTrans" cxnId="{7F02D75C-46B4-41CF-9996-677AEBD0A805}">
      <dgm:prSet/>
      <dgm:spPr/>
      <dgm:t>
        <a:bodyPr/>
        <a:lstStyle/>
        <a:p>
          <a:pPr algn="ctr"/>
          <a:endParaRPr lang="pl-PL"/>
        </a:p>
      </dgm:t>
    </dgm:pt>
    <dgm:pt modelId="{8C6AE87C-1AAC-447E-9886-24544F149011}" type="sibTrans" cxnId="{7F02D75C-46B4-41CF-9996-677AEBD0A805}">
      <dgm:prSet/>
      <dgm:spPr/>
      <dgm:t>
        <a:bodyPr/>
        <a:lstStyle/>
        <a:p>
          <a:pPr algn="ctr"/>
          <a:endParaRPr lang="pl-PL"/>
        </a:p>
      </dgm:t>
    </dgm:pt>
    <dgm:pt modelId="{F5C76450-1330-4A07-8A0B-0DEA10B82C74}">
      <dgm:prSet phldrT="[Tekst]" custT="1"/>
      <dgm:spPr>
        <a:solidFill>
          <a:schemeClr val="accent1">
            <a:lumMod val="60000"/>
            <a:lumOff val="40000"/>
          </a:schemeClr>
        </a:solidFill>
      </dgm:spPr>
      <dgm:t>
        <a:bodyPr/>
        <a:lstStyle/>
        <a:p>
          <a:pPr algn="ctr"/>
          <a:r>
            <a:rPr lang="pl-PL" sz="1200" b="1"/>
            <a:t>Obszar rewitalizacji                     ≤ 20% powierzchni gminy ≤ 30% ludności gminy</a:t>
          </a:r>
        </a:p>
      </dgm:t>
    </dgm:pt>
    <dgm:pt modelId="{51373B87-E173-4184-B940-4101F41A392B}" type="parTrans" cxnId="{783AE2AB-5FB6-421D-B89C-BA6C1F0F6ED3}">
      <dgm:prSet/>
      <dgm:spPr/>
      <dgm:t>
        <a:bodyPr/>
        <a:lstStyle/>
        <a:p>
          <a:pPr algn="ctr"/>
          <a:endParaRPr lang="pl-PL"/>
        </a:p>
      </dgm:t>
    </dgm:pt>
    <dgm:pt modelId="{C81F08F4-2DED-4A02-86A5-D6788BBB81CD}" type="sibTrans" cxnId="{783AE2AB-5FB6-421D-B89C-BA6C1F0F6ED3}">
      <dgm:prSet/>
      <dgm:spPr/>
      <dgm:t>
        <a:bodyPr/>
        <a:lstStyle/>
        <a:p>
          <a:pPr algn="ctr"/>
          <a:endParaRPr lang="pl-PL"/>
        </a:p>
      </dgm:t>
    </dgm:pt>
    <dgm:pt modelId="{E55C38C6-39F0-4A5B-98A6-F01DC062B6DB}" type="pres">
      <dgm:prSet presAssocID="{C0747AAA-2BE5-4E53-9D3B-DD879475AE05}" presName="Name0" presStyleCnt="0">
        <dgm:presLayoutVars>
          <dgm:chMax val="7"/>
          <dgm:resizeHandles val="exact"/>
        </dgm:presLayoutVars>
      </dgm:prSet>
      <dgm:spPr/>
    </dgm:pt>
    <dgm:pt modelId="{5120519F-C853-431A-AC39-BD6CA175FBB0}" type="pres">
      <dgm:prSet presAssocID="{C0747AAA-2BE5-4E53-9D3B-DD879475AE05}" presName="comp1" presStyleCnt="0"/>
      <dgm:spPr/>
    </dgm:pt>
    <dgm:pt modelId="{DD39C1C7-24B0-4C47-A9F3-65A0DBA090E2}" type="pres">
      <dgm:prSet presAssocID="{C0747AAA-2BE5-4E53-9D3B-DD879475AE05}" presName="circle1" presStyleLbl="node1" presStyleIdx="0" presStyleCnt="2"/>
      <dgm:spPr/>
    </dgm:pt>
    <dgm:pt modelId="{391CFFDC-DD1B-4ED8-B387-B36B5A010A88}" type="pres">
      <dgm:prSet presAssocID="{C0747AAA-2BE5-4E53-9D3B-DD879475AE05}" presName="c1text" presStyleLbl="node1" presStyleIdx="0" presStyleCnt="2">
        <dgm:presLayoutVars>
          <dgm:bulletEnabled val="1"/>
        </dgm:presLayoutVars>
      </dgm:prSet>
      <dgm:spPr/>
    </dgm:pt>
    <dgm:pt modelId="{0150E88D-2D3E-4484-96E8-4545C6F2BB4E}" type="pres">
      <dgm:prSet presAssocID="{C0747AAA-2BE5-4E53-9D3B-DD879475AE05}" presName="comp2" presStyleCnt="0"/>
      <dgm:spPr/>
    </dgm:pt>
    <dgm:pt modelId="{F628A588-A949-4DDF-8A22-E3A2370A7155}" type="pres">
      <dgm:prSet presAssocID="{C0747AAA-2BE5-4E53-9D3B-DD879475AE05}" presName="circle2" presStyleLbl="node1" presStyleIdx="1" presStyleCnt="2"/>
      <dgm:spPr/>
    </dgm:pt>
    <dgm:pt modelId="{F72DCDA6-6FD9-4811-82F1-B1F38CF506DF}" type="pres">
      <dgm:prSet presAssocID="{C0747AAA-2BE5-4E53-9D3B-DD879475AE05}" presName="c2text" presStyleLbl="node1" presStyleIdx="1" presStyleCnt="2">
        <dgm:presLayoutVars>
          <dgm:bulletEnabled val="1"/>
        </dgm:presLayoutVars>
      </dgm:prSet>
      <dgm:spPr/>
    </dgm:pt>
  </dgm:ptLst>
  <dgm:cxnLst>
    <dgm:cxn modelId="{7F02D75C-46B4-41CF-9996-677AEBD0A805}" srcId="{C0747AAA-2BE5-4E53-9D3B-DD879475AE05}" destId="{CBFBC3DC-9107-4054-818E-44EA1F937FA6}" srcOrd="0" destOrd="0" parTransId="{B5C8AE94-7BCB-4D27-80B9-0F3EFB28C75F}" sibTransId="{8C6AE87C-1AAC-447E-9886-24544F149011}"/>
    <dgm:cxn modelId="{786DF48B-F9BC-4AA3-BADE-24F6961C51D7}" type="presOf" srcId="{CBFBC3DC-9107-4054-818E-44EA1F937FA6}" destId="{391CFFDC-DD1B-4ED8-B387-B36B5A010A88}" srcOrd="1" destOrd="0" presId="urn:microsoft.com/office/officeart/2005/8/layout/venn2"/>
    <dgm:cxn modelId="{783AE2AB-5FB6-421D-B89C-BA6C1F0F6ED3}" srcId="{C0747AAA-2BE5-4E53-9D3B-DD879475AE05}" destId="{F5C76450-1330-4A07-8A0B-0DEA10B82C74}" srcOrd="1" destOrd="0" parTransId="{51373B87-E173-4184-B940-4101F41A392B}" sibTransId="{C81F08F4-2DED-4A02-86A5-D6788BBB81CD}"/>
    <dgm:cxn modelId="{0D0E8FBC-B49D-49CE-84EB-E333D195AD84}" type="presOf" srcId="{F5C76450-1330-4A07-8A0B-0DEA10B82C74}" destId="{F72DCDA6-6FD9-4811-82F1-B1F38CF506DF}" srcOrd="1" destOrd="0" presId="urn:microsoft.com/office/officeart/2005/8/layout/venn2"/>
    <dgm:cxn modelId="{B3A292BF-E919-4101-B06C-D3026FCA6A4F}" type="presOf" srcId="{C0747AAA-2BE5-4E53-9D3B-DD879475AE05}" destId="{E55C38C6-39F0-4A5B-98A6-F01DC062B6DB}" srcOrd="0" destOrd="0" presId="urn:microsoft.com/office/officeart/2005/8/layout/venn2"/>
    <dgm:cxn modelId="{D42CC0D5-D6C2-4C04-9C9E-36B3349CAF16}" type="presOf" srcId="{F5C76450-1330-4A07-8A0B-0DEA10B82C74}" destId="{F628A588-A949-4DDF-8A22-E3A2370A7155}" srcOrd="0" destOrd="0" presId="urn:microsoft.com/office/officeart/2005/8/layout/venn2"/>
    <dgm:cxn modelId="{6353F7D8-C379-4056-A631-C4D5E5AE4EC8}" type="presOf" srcId="{CBFBC3DC-9107-4054-818E-44EA1F937FA6}" destId="{DD39C1C7-24B0-4C47-A9F3-65A0DBA090E2}" srcOrd="0" destOrd="0" presId="urn:microsoft.com/office/officeart/2005/8/layout/venn2"/>
    <dgm:cxn modelId="{DD2B5226-1270-4334-9B48-6A6A95631CA4}" type="presParOf" srcId="{E55C38C6-39F0-4A5B-98A6-F01DC062B6DB}" destId="{5120519F-C853-431A-AC39-BD6CA175FBB0}" srcOrd="0" destOrd="0" presId="urn:microsoft.com/office/officeart/2005/8/layout/venn2"/>
    <dgm:cxn modelId="{D2687509-215E-4EBD-862A-DA07198A2D32}" type="presParOf" srcId="{5120519F-C853-431A-AC39-BD6CA175FBB0}" destId="{DD39C1C7-24B0-4C47-A9F3-65A0DBA090E2}" srcOrd="0" destOrd="0" presId="urn:microsoft.com/office/officeart/2005/8/layout/venn2"/>
    <dgm:cxn modelId="{414FD7D7-430E-4F73-B40A-B737626FFB1F}" type="presParOf" srcId="{5120519F-C853-431A-AC39-BD6CA175FBB0}" destId="{391CFFDC-DD1B-4ED8-B387-B36B5A010A88}" srcOrd="1" destOrd="0" presId="urn:microsoft.com/office/officeart/2005/8/layout/venn2"/>
    <dgm:cxn modelId="{0093FE5C-45C9-40BC-84C6-2086BAFA4A4B}" type="presParOf" srcId="{E55C38C6-39F0-4A5B-98A6-F01DC062B6DB}" destId="{0150E88D-2D3E-4484-96E8-4545C6F2BB4E}" srcOrd="1" destOrd="0" presId="urn:microsoft.com/office/officeart/2005/8/layout/venn2"/>
    <dgm:cxn modelId="{788FD09B-9927-4B50-8B6C-725B8D4DC26F}" type="presParOf" srcId="{0150E88D-2D3E-4484-96E8-4545C6F2BB4E}" destId="{F628A588-A949-4DDF-8A22-E3A2370A7155}" srcOrd="0" destOrd="0" presId="urn:microsoft.com/office/officeart/2005/8/layout/venn2"/>
    <dgm:cxn modelId="{F19E83A2-1628-471B-947F-38412EB4B043}" type="presParOf" srcId="{0150E88D-2D3E-4484-96E8-4545C6F2BB4E}" destId="{F72DCDA6-6FD9-4811-82F1-B1F38CF506DF}" srcOrd="1" destOrd="0" presId="urn:microsoft.com/office/officeart/2005/8/layout/venn2"/>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7DC6E76-ED2D-4333-BF8C-6CBCF393F310}" type="doc">
      <dgm:prSet loTypeId="urn:microsoft.com/office/officeart/2005/8/layout/radial4" loCatId="relationship" qsTypeId="urn:microsoft.com/office/officeart/2005/8/quickstyle/simple1" qsCatId="simple" csTypeId="urn:microsoft.com/office/officeart/2005/8/colors/accent5_1" csCatId="accent5" phldr="1"/>
      <dgm:spPr/>
      <dgm:t>
        <a:bodyPr/>
        <a:lstStyle/>
        <a:p>
          <a:endParaRPr lang="pl-PL"/>
        </a:p>
      </dgm:t>
    </dgm:pt>
    <dgm:pt modelId="{CD8EB44B-CFF4-4EB9-B177-AA3CCCC895DC}">
      <dgm:prSet phldrT="[Tekst]"/>
      <dgm:spPr/>
      <dgm:t>
        <a:bodyPr/>
        <a:lstStyle/>
        <a:p>
          <a:pPr algn="ctr"/>
          <a:r>
            <a:rPr lang="pl-PL"/>
            <a:t>Lokalny Program Rewitalizacji </a:t>
          </a:r>
        </a:p>
      </dgm:t>
    </dgm:pt>
    <dgm:pt modelId="{E02C709D-EF36-405E-BF93-F6B70B923DB8}" type="parTrans" cxnId="{2C7447FE-AA8E-4E49-BCAE-34D0EA9A727C}">
      <dgm:prSet/>
      <dgm:spPr/>
      <dgm:t>
        <a:bodyPr/>
        <a:lstStyle/>
        <a:p>
          <a:pPr algn="ctr"/>
          <a:endParaRPr lang="pl-PL"/>
        </a:p>
      </dgm:t>
    </dgm:pt>
    <dgm:pt modelId="{CC35166C-2CA8-41F0-9376-2742682447D8}" type="sibTrans" cxnId="{2C7447FE-AA8E-4E49-BCAE-34D0EA9A727C}">
      <dgm:prSet/>
      <dgm:spPr/>
      <dgm:t>
        <a:bodyPr/>
        <a:lstStyle/>
        <a:p>
          <a:pPr algn="ctr"/>
          <a:endParaRPr lang="pl-PL"/>
        </a:p>
      </dgm:t>
    </dgm:pt>
    <dgm:pt modelId="{7010F2C1-5A09-4432-80DA-3576B2268AFB}">
      <dgm:prSet phldrT="[Tekst]"/>
      <dgm:spPr/>
      <dgm:t>
        <a:bodyPr/>
        <a:lstStyle/>
        <a:p>
          <a:pPr algn="ctr"/>
          <a:r>
            <a:rPr lang="pl-PL"/>
            <a:t>Kompleksowość</a:t>
          </a:r>
        </a:p>
      </dgm:t>
    </dgm:pt>
    <dgm:pt modelId="{74275729-2DB4-4E5B-A0CE-4388875B4E80}" type="parTrans" cxnId="{8BEDE37C-B084-440F-8817-DC5C52A7D8BD}">
      <dgm:prSet/>
      <dgm:spPr/>
      <dgm:t>
        <a:bodyPr/>
        <a:lstStyle/>
        <a:p>
          <a:pPr algn="ctr"/>
          <a:endParaRPr lang="pl-PL"/>
        </a:p>
      </dgm:t>
    </dgm:pt>
    <dgm:pt modelId="{103EFDFF-8DC2-49D9-BB30-A2B1549460C2}" type="sibTrans" cxnId="{8BEDE37C-B084-440F-8817-DC5C52A7D8BD}">
      <dgm:prSet/>
      <dgm:spPr/>
      <dgm:t>
        <a:bodyPr/>
        <a:lstStyle/>
        <a:p>
          <a:pPr algn="ctr"/>
          <a:endParaRPr lang="pl-PL"/>
        </a:p>
      </dgm:t>
    </dgm:pt>
    <dgm:pt modelId="{05E0FBC0-7668-4D6D-992B-EC1126DB7D85}">
      <dgm:prSet phldrT="[Tekst]"/>
      <dgm:spPr/>
      <dgm:t>
        <a:bodyPr/>
        <a:lstStyle/>
        <a:p>
          <a:pPr algn="ctr"/>
          <a:r>
            <a:rPr lang="pl-PL"/>
            <a:t>Koncentracja</a:t>
          </a:r>
        </a:p>
      </dgm:t>
    </dgm:pt>
    <dgm:pt modelId="{48F976C0-CB1D-40CB-AC01-2A8AB7B2B9B9}" type="parTrans" cxnId="{B77477F6-54BF-484A-A7FE-FCC170444CE6}">
      <dgm:prSet/>
      <dgm:spPr/>
      <dgm:t>
        <a:bodyPr/>
        <a:lstStyle/>
        <a:p>
          <a:pPr algn="ctr"/>
          <a:endParaRPr lang="pl-PL"/>
        </a:p>
      </dgm:t>
    </dgm:pt>
    <dgm:pt modelId="{7C8D6A3F-EF8E-4B91-B27C-02A33EC81F33}" type="sibTrans" cxnId="{B77477F6-54BF-484A-A7FE-FCC170444CE6}">
      <dgm:prSet/>
      <dgm:spPr/>
      <dgm:t>
        <a:bodyPr/>
        <a:lstStyle/>
        <a:p>
          <a:pPr algn="ctr"/>
          <a:endParaRPr lang="pl-PL"/>
        </a:p>
      </dgm:t>
    </dgm:pt>
    <dgm:pt modelId="{6B4A0F62-41F9-4A20-82D0-987C353CDF03}">
      <dgm:prSet phldrT="[Tekst]"/>
      <dgm:spPr/>
      <dgm:t>
        <a:bodyPr/>
        <a:lstStyle/>
        <a:p>
          <a:pPr algn="ctr"/>
          <a:r>
            <a:rPr lang="pl-PL"/>
            <a:t>Komplementaność</a:t>
          </a:r>
        </a:p>
      </dgm:t>
    </dgm:pt>
    <dgm:pt modelId="{441C1BCF-F15B-4E8F-BC23-4A01F8D68F04}" type="parTrans" cxnId="{CA49017B-43BE-47D7-8ABD-8123D502A7BC}">
      <dgm:prSet/>
      <dgm:spPr/>
      <dgm:t>
        <a:bodyPr/>
        <a:lstStyle/>
        <a:p>
          <a:pPr algn="ctr"/>
          <a:endParaRPr lang="pl-PL"/>
        </a:p>
      </dgm:t>
    </dgm:pt>
    <dgm:pt modelId="{ED34E0D9-E1E3-45CC-8506-A52708190784}" type="sibTrans" cxnId="{CA49017B-43BE-47D7-8ABD-8123D502A7BC}">
      <dgm:prSet/>
      <dgm:spPr/>
      <dgm:t>
        <a:bodyPr/>
        <a:lstStyle/>
        <a:p>
          <a:pPr algn="ctr"/>
          <a:endParaRPr lang="pl-PL"/>
        </a:p>
      </dgm:t>
    </dgm:pt>
    <dgm:pt modelId="{04E7770D-ECB2-4466-84B0-34E039C136BB}">
      <dgm:prSet phldrT="[Tekst]"/>
      <dgm:spPr/>
      <dgm:t>
        <a:bodyPr/>
        <a:lstStyle/>
        <a:p>
          <a:pPr algn="ctr"/>
          <a:r>
            <a:rPr lang="pl-PL"/>
            <a:t>Partycypacja</a:t>
          </a:r>
        </a:p>
      </dgm:t>
    </dgm:pt>
    <dgm:pt modelId="{A970661D-5207-4EF6-99C8-FF29EC87B5F7}" type="parTrans" cxnId="{C7B21F20-DA1A-4078-B0C8-46776A397567}">
      <dgm:prSet/>
      <dgm:spPr/>
      <dgm:t>
        <a:bodyPr/>
        <a:lstStyle/>
        <a:p>
          <a:pPr algn="ctr"/>
          <a:endParaRPr lang="pl-PL"/>
        </a:p>
      </dgm:t>
    </dgm:pt>
    <dgm:pt modelId="{22A0F19F-DF18-4E35-AC73-FA568B0C5913}" type="sibTrans" cxnId="{C7B21F20-DA1A-4078-B0C8-46776A397567}">
      <dgm:prSet/>
      <dgm:spPr/>
      <dgm:t>
        <a:bodyPr/>
        <a:lstStyle/>
        <a:p>
          <a:pPr algn="ctr"/>
          <a:endParaRPr lang="pl-PL"/>
        </a:p>
      </dgm:t>
    </dgm:pt>
    <dgm:pt modelId="{361A399C-A704-41D1-A656-8EDEA81CA1AB}" type="pres">
      <dgm:prSet presAssocID="{97DC6E76-ED2D-4333-BF8C-6CBCF393F310}" presName="cycle" presStyleCnt="0">
        <dgm:presLayoutVars>
          <dgm:chMax val="1"/>
          <dgm:dir/>
          <dgm:animLvl val="ctr"/>
          <dgm:resizeHandles val="exact"/>
        </dgm:presLayoutVars>
      </dgm:prSet>
      <dgm:spPr/>
    </dgm:pt>
    <dgm:pt modelId="{D6CD3EFE-32D7-4F6B-9015-7BE8074FA569}" type="pres">
      <dgm:prSet presAssocID="{CD8EB44B-CFF4-4EB9-B177-AA3CCCC895DC}" presName="centerShape" presStyleLbl="node0" presStyleIdx="0" presStyleCnt="1"/>
      <dgm:spPr/>
    </dgm:pt>
    <dgm:pt modelId="{F69D1B11-4083-467C-A82A-D3C7B4BBFD68}" type="pres">
      <dgm:prSet presAssocID="{74275729-2DB4-4E5B-A0CE-4388875B4E80}" presName="parTrans" presStyleLbl="bgSibTrans2D1" presStyleIdx="0" presStyleCnt="4"/>
      <dgm:spPr/>
    </dgm:pt>
    <dgm:pt modelId="{901AB3BF-4F57-408A-8268-A672E6F2F537}" type="pres">
      <dgm:prSet presAssocID="{7010F2C1-5A09-4432-80DA-3576B2268AFB}" presName="node" presStyleLbl="node1" presStyleIdx="0" presStyleCnt="4">
        <dgm:presLayoutVars>
          <dgm:bulletEnabled val="1"/>
        </dgm:presLayoutVars>
      </dgm:prSet>
      <dgm:spPr/>
    </dgm:pt>
    <dgm:pt modelId="{82067D9A-3470-4D6E-92A3-FF03AE4EDBEF}" type="pres">
      <dgm:prSet presAssocID="{48F976C0-CB1D-40CB-AC01-2A8AB7B2B9B9}" presName="parTrans" presStyleLbl="bgSibTrans2D1" presStyleIdx="1" presStyleCnt="4"/>
      <dgm:spPr/>
    </dgm:pt>
    <dgm:pt modelId="{93CCC259-D825-4147-AAA0-7853BC751C65}" type="pres">
      <dgm:prSet presAssocID="{05E0FBC0-7668-4D6D-992B-EC1126DB7D85}" presName="node" presStyleLbl="node1" presStyleIdx="1" presStyleCnt="4">
        <dgm:presLayoutVars>
          <dgm:bulletEnabled val="1"/>
        </dgm:presLayoutVars>
      </dgm:prSet>
      <dgm:spPr/>
    </dgm:pt>
    <dgm:pt modelId="{06D1147D-5DA2-484D-9B80-DB6751767E01}" type="pres">
      <dgm:prSet presAssocID="{441C1BCF-F15B-4E8F-BC23-4A01F8D68F04}" presName="parTrans" presStyleLbl="bgSibTrans2D1" presStyleIdx="2" presStyleCnt="4"/>
      <dgm:spPr/>
    </dgm:pt>
    <dgm:pt modelId="{CC765B58-295D-4E47-821C-C2E7F2407490}" type="pres">
      <dgm:prSet presAssocID="{6B4A0F62-41F9-4A20-82D0-987C353CDF03}" presName="node" presStyleLbl="node1" presStyleIdx="2" presStyleCnt="4">
        <dgm:presLayoutVars>
          <dgm:bulletEnabled val="1"/>
        </dgm:presLayoutVars>
      </dgm:prSet>
      <dgm:spPr/>
    </dgm:pt>
    <dgm:pt modelId="{4A5B127E-DB51-4D1B-B85A-84BC4FC315DF}" type="pres">
      <dgm:prSet presAssocID="{A970661D-5207-4EF6-99C8-FF29EC87B5F7}" presName="parTrans" presStyleLbl="bgSibTrans2D1" presStyleIdx="3" presStyleCnt="4"/>
      <dgm:spPr/>
    </dgm:pt>
    <dgm:pt modelId="{8F0FEFB3-ED9D-45EF-BF64-6CF1ADA2C7AF}" type="pres">
      <dgm:prSet presAssocID="{04E7770D-ECB2-4466-84B0-34E039C136BB}" presName="node" presStyleLbl="node1" presStyleIdx="3" presStyleCnt="4">
        <dgm:presLayoutVars>
          <dgm:bulletEnabled val="1"/>
        </dgm:presLayoutVars>
      </dgm:prSet>
      <dgm:spPr/>
    </dgm:pt>
  </dgm:ptLst>
  <dgm:cxnLst>
    <dgm:cxn modelId="{C6376C1D-BE63-4BCD-9FF2-B13B7850E90A}" type="presOf" srcId="{CD8EB44B-CFF4-4EB9-B177-AA3CCCC895DC}" destId="{D6CD3EFE-32D7-4F6B-9015-7BE8074FA569}" srcOrd="0" destOrd="0" presId="urn:microsoft.com/office/officeart/2005/8/layout/radial4"/>
    <dgm:cxn modelId="{C7B21F20-DA1A-4078-B0C8-46776A397567}" srcId="{CD8EB44B-CFF4-4EB9-B177-AA3CCCC895DC}" destId="{04E7770D-ECB2-4466-84B0-34E039C136BB}" srcOrd="3" destOrd="0" parTransId="{A970661D-5207-4EF6-99C8-FF29EC87B5F7}" sibTransId="{22A0F19F-DF18-4E35-AC73-FA568B0C5913}"/>
    <dgm:cxn modelId="{09E17A27-B137-4B64-B0AF-C0B1A7BA6A62}" type="presOf" srcId="{74275729-2DB4-4E5B-A0CE-4388875B4E80}" destId="{F69D1B11-4083-467C-A82A-D3C7B4BBFD68}" srcOrd="0" destOrd="0" presId="urn:microsoft.com/office/officeart/2005/8/layout/radial4"/>
    <dgm:cxn modelId="{9FFAF950-008D-4C20-863A-900FB56F7E49}" type="presOf" srcId="{48F976C0-CB1D-40CB-AC01-2A8AB7B2B9B9}" destId="{82067D9A-3470-4D6E-92A3-FF03AE4EDBEF}" srcOrd="0" destOrd="0" presId="urn:microsoft.com/office/officeart/2005/8/layout/radial4"/>
    <dgm:cxn modelId="{A9EB345A-FF15-46D6-AF83-0F9C9641ECDF}" type="presOf" srcId="{441C1BCF-F15B-4E8F-BC23-4A01F8D68F04}" destId="{06D1147D-5DA2-484D-9B80-DB6751767E01}" srcOrd="0" destOrd="0" presId="urn:microsoft.com/office/officeart/2005/8/layout/radial4"/>
    <dgm:cxn modelId="{CA49017B-43BE-47D7-8ABD-8123D502A7BC}" srcId="{CD8EB44B-CFF4-4EB9-B177-AA3CCCC895DC}" destId="{6B4A0F62-41F9-4A20-82D0-987C353CDF03}" srcOrd="2" destOrd="0" parTransId="{441C1BCF-F15B-4E8F-BC23-4A01F8D68F04}" sibTransId="{ED34E0D9-E1E3-45CC-8506-A52708190784}"/>
    <dgm:cxn modelId="{8BEDE37C-B084-440F-8817-DC5C52A7D8BD}" srcId="{CD8EB44B-CFF4-4EB9-B177-AA3CCCC895DC}" destId="{7010F2C1-5A09-4432-80DA-3576B2268AFB}" srcOrd="0" destOrd="0" parTransId="{74275729-2DB4-4E5B-A0CE-4388875B4E80}" sibTransId="{103EFDFF-8DC2-49D9-BB30-A2B1549460C2}"/>
    <dgm:cxn modelId="{45D4E87C-E9B4-4E15-9AF2-4FE7CED5921C}" type="presOf" srcId="{7010F2C1-5A09-4432-80DA-3576B2268AFB}" destId="{901AB3BF-4F57-408A-8268-A672E6F2F537}" srcOrd="0" destOrd="0" presId="urn:microsoft.com/office/officeart/2005/8/layout/radial4"/>
    <dgm:cxn modelId="{0E24C4AE-C1BB-4969-AFC2-0484E05335FD}" type="presOf" srcId="{05E0FBC0-7668-4D6D-992B-EC1126DB7D85}" destId="{93CCC259-D825-4147-AAA0-7853BC751C65}" srcOrd="0" destOrd="0" presId="urn:microsoft.com/office/officeart/2005/8/layout/radial4"/>
    <dgm:cxn modelId="{2DA43EC1-FD38-4452-9BAE-962BA169D591}" type="presOf" srcId="{97DC6E76-ED2D-4333-BF8C-6CBCF393F310}" destId="{361A399C-A704-41D1-A656-8EDEA81CA1AB}" srcOrd="0" destOrd="0" presId="urn:microsoft.com/office/officeart/2005/8/layout/radial4"/>
    <dgm:cxn modelId="{6B06BDCB-7CCE-449F-980D-0D7375F0C177}" type="presOf" srcId="{6B4A0F62-41F9-4A20-82D0-987C353CDF03}" destId="{CC765B58-295D-4E47-821C-C2E7F2407490}" srcOrd="0" destOrd="0" presId="urn:microsoft.com/office/officeart/2005/8/layout/radial4"/>
    <dgm:cxn modelId="{779089D4-9E85-457F-8BA1-EB9857C2BB96}" type="presOf" srcId="{04E7770D-ECB2-4466-84B0-34E039C136BB}" destId="{8F0FEFB3-ED9D-45EF-BF64-6CF1ADA2C7AF}" srcOrd="0" destOrd="0" presId="urn:microsoft.com/office/officeart/2005/8/layout/radial4"/>
    <dgm:cxn modelId="{B77477F6-54BF-484A-A7FE-FCC170444CE6}" srcId="{CD8EB44B-CFF4-4EB9-B177-AA3CCCC895DC}" destId="{05E0FBC0-7668-4D6D-992B-EC1126DB7D85}" srcOrd="1" destOrd="0" parTransId="{48F976C0-CB1D-40CB-AC01-2A8AB7B2B9B9}" sibTransId="{7C8D6A3F-EF8E-4B91-B27C-02A33EC81F33}"/>
    <dgm:cxn modelId="{2C7447FE-AA8E-4E49-BCAE-34D0EA9A727C}" srcId="{97DC6E76-ED2D-4333-BF8C-6CBCF393F310}" destId="{CD8EB44B-CFF4-4EB9-B177-AA3CCCC895DC}" srcOrd="0" destOrd="0" parTransId="{E02C709D-EF36-405E-BF93-F6B70B923DB8}" sibTransId="{CC35166C-2CA8-41F0-9376-2742682447D8}"/>
    <dgm:cxn modelId="{D74FB0FE-B4C5-44AF-BD2E-284C7835BA48}" type="presOf" srcId="{A970661D-5207-4EF6-99C8-FF29EC87B5F7}" destId="{4A5B127E-DB51-4D1B-B85A-84BC4FC315DF}" srcOrd="0" destOrd="0" presId="urn:microsoft.com/office/officeart/2005/8/layout/radial4"/>
    <dgm:cxn modelId="{EFD4E2E8-AE9D-44E4-849C-A7542C2C0C5F}" type="presParOf" srcId="{361A399C-A704-41D1-A656-8EDEA81CA1AB}" destId="{D6CD3EFE-32D7-4F6B-9015-7BE8074FA569}" srcOrd="0" destOrd="0" presId="urn:microsoft.com/office/officeart/2005/8/layout/radial4"/>
    <dgm:cxn modelId="{6664A81A-7481-4AE0-8598-B144E362F632}" type="presParOf" srcId="{361A399C-A704-41D1-A656-8EDEA81CA1AB}" destId="{F69D1B11-4083-467C-A82A-D3C7B4BBFD68}" srcOrd="1" destOrd="0" presId="urn:microsoft.com/office/officeart/2005/8/layout/radial4"/>
    <dgm:cxn modelId="{E9EA2DF5-8E5D-45DA-BFA4-F2EA4F65E11B}" type="presParOf" srcId="{361A399C-A704-41D1-A656-8EDEA81CA1AB}" destId="{901AB3BF-4F57-408A-8268-A672E6F2F537}" srcOrd="2" destOrd="0" presId="urn:microsoft.com/office/officeart/2005/8/layout/radial4"/>
    <dgm:cxn modelId="{8B8D6152-3E62-482A-82F1-89FF3A6ABCCE}" type="presParOf" srcId="{361A399C-A704-41D1-A656-8EDEA81CA1AB}" destId="{82067D9A-3470-4D6E-92A3-FF03AE4EDBEF}" srcOrd="3" destOrd="0" presId="urn:microsoft.com/office/officeart/2005/8/layout/radial4"/>
    <dgm:cxn modelId="{829542CD-D4FD-457B-A8F1-BBAC55202CDA}" type="presParOf" srcId="{361A399C-A704-41D1-A656-8EDEA81CA1AB}" destId="{93CCC259-D825-4147-AAA0-7853BC751C65}" srcOrd="4" destOrd="0" presId="urn:microsoft.com/office/officeart/2005/8/layout/radial4"/>
    <dgm:cxn modelId="{57517CB7-D937-468C-AC36-3E9B8913C210}" type="presParOf" srcId="{361A399C-A704-41D1-A656-8EDEA81CA1AB}" destId="{06D1147D-5DA2-484D-9B80-DB6751767E01}" srcOrd="5" destOrd="0" presId="urn:microsoft.com/office/officeart/2005/8/layout/radial4"/>
    <dgm:cxn modelId="{3718F94C-3CA1-4166-A79A-99389A101A0A}" type="presParOf" srcId="{361A399C-A704-41D1-A656-8EDEA81CA1AB}" destId="{CC765B58-295D-4E47-821C-C2E7F2407490}" srcOrd="6" destOrd="0" presId="urn:microsoft.com/office/officeart/2005/8/layout/radial4"/>
    <dgm:cxn modelId="{15129CE9-8D32-4E50-948F-A705DD942371}" type="presParOf" srcId="{361A399C-A704-41D1-A656-8EDEA81CA1AB}" destId="{4A5B127E-DB51-4D1B-B85A-84BC4FC315DF}" srcOrd="7" destOrd="0" presId="urn:microsoft.com/office/officeart/2005/8/layout/radial4"/>
    <dgm:cxn modelId="{248C5FF8-D60A-4D0D-8940-251F4E8C5AA1}" type="presParOf" srcId="{361A399C-A704-41D1-A656-8EDEA81CA1AB}" destId="{8F0FEFB3-ED9D-45EF-BF64-6CF1ADA2C7AF}" srcOrd="8"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2F0E831-B862-419F-AF18-D56E917FD6D4}" type="doc">
      <dgm:prSet loTypeId="urn:microsoft.com/office/officeart/2005/8/layout/cycle8" loCatId="cycle" qsTypeId="urn:microsoft.com/office/officeart/2005/8/quickstyle/simple1" qsCatId="simple" csTypeId="urn:microsoft.com/office/officeart/2005/8/colors/accent1_2" csCatId="accent1" phldr="1"/>
      <dgm:spPr/>
    </dgm:pt>
    <dgm:pt modelId="{D7FC312B-480A-4AC9-8E2A-E4716FDF9FB9}">
      <dgm:prSet phldrT="[Tekst]"/>
      <dgm:spPr/>
      <dgm:t>
        <a:bodyPr/>
        <a:lstStyle/>
        <a:p>
          <a:r>
            <a:rPr lang="pl-PL"/>
            <a:t>Mieszkańcy</a:t>
          </a:r>
        </a:p>
      </dgm:t>
    </dgm:pt>
    <dgm:pt modelId="{CCC4B26E-FD6E-44DA-A031-6EEA638F9FED}" type="parTrans" cxnId="{6A823328-5973-4192-9DE2-53EBB884E0BC}">
      <dgm:prSet/>
      <dgm:spPr/>
      <dgm:t>
        <a:bodyPr/>
        <a:lstStyle/>
        <a:p>
          <a:endParaRPr lang="pl-PL"/>
        </a:p>
      </dgm:t>
    </dgm:pt>
    <dgm:pt modelId="{627F01FC-4A35-4C40-9528-A9AA822BB86C}" type="sibTrans" cxnId="{6A823328-5973-4192-9DE2-53EBB884E0BC}">
      <dgm:prSet/>
      <dgm:spPr/>
      <dgm:t>
        <a:bodyPr/>
        <a:lstStyle/>
        <a:p>
          <a:endParaRPr lang="pl-PL"/>
        </a:p>
      </dgm:t>
    </dgm:pt>
    <dgm:pt modelId="{C70033BA-D791-4C60-BE62-AC6F6853763B}">
      <dgm:prSet phldrT="[Tekst]"/>
      <dgm:spPr/>
      <dgm:t>
        <a:bodyPr/>
        <a:lstStyle/>
        <a:p>
          <a:r>
            <a:rPr lang="pl-PL"/>
            <a:t>Władze samorządowe</a:t>
          </a:r>
        </a:p>
      </dgm:t>
    </dgm:pt>
    <dgm:pt modelId="{AFC9E971-791E-4AC8-A1DE-150F5F25074D}" type="parTrans" cxnId="{2AC44971-47A9-4C78-900E-AD7558C48611}">
      <dgm:prSet/>
      <dgm:spPr/>
      <dgm:t>
        <a:bodyPr/>
        <a:lstStyle/>
        <a:p>
          <a:endParaRPr lang="pl-PL"/>
        </a:p>
      </dgm:t>
    </dgm:pt>
    <dgm:pt modelId="{E12EA511-6173-4F63-BBBF-57407B172573}" type="sibTrans" cxnId="{2AC44971-47A9-4C78-900E-AD7558C48611}">
      <dgm:prSet/>
      <dgm:spPr/>
      <dgm:t>
        <a:bodyPr/>
        <a:lstStyle/>
        <a:p>
          <a:endParaRPr lang="pl-PL"/>
        </a:p>
      </dgm:t>
    </dgm:pt>
    <dgm:pt modelId="{E88E586F-FDF1-4476-809B-028B317E336B}">
      <dgm:prSet phldrT="[Tekst]"/>
      <dgm:spPr/>
      <dgm:t>
        <a:bodyPr/>
        <a:lstStyle/>
        <a:p>
          <a:r>
            <a:rPr lang="pl-PL"/>
            <a:t>Organizacje społeczne </a:t>
          </a:r>
        </a:p>
      </dgm:t>
    </dgm:pt>
    <dgm:pt modelId="{74C6ADD1-5E18-4397-B1B2-21D62B8C88A2}" type="parTrans" cxnId="{0326F9FB-2074-420E-A525-62C09FE97BD7}">
      <dgm:prSet/>
      <dgm:spPr/>
      <dgm:t>
        <a:bodyPr/>
        <a:lstStyle/>
        <a:p>
          <a:endParaRPr lang="pl-PL"/>
        </a:p>
      </dgm:t>
    </dgm:pt>
    <dgm:pt modelId="{27848C0A-0BEE-43B6-ADE4-43FADF85AF57}" type="sibTrans" cxnId="{0326F9FB-2074-420E-A525-62C09FE97BD7}">
      <dgm:prSet/>
      <dgm:spPr/>
      <dgm:t>
        <a:bodyPr/>
        <a:lstStyle/>
        <a:p>
          <a:endParaRPr lang="pl-PL"/>
        </a:p>
      </dgm:t>
    </dgm:pt>
    <dgm:pt modelId="{6FE214A9-C6A9-41DE-BAEA-AD8E77D65EE4}">
      <dgm:prSet phldrT="[Tekst]"/>
      <dgm:spPr/>
      <dgm:t>
        <a:bodyPr/>
        <a:lstStyle/>
        <a:p>
          <a:r>
            <a:rPr lang="pl-PL"/>
            <a:t>Przedsiębiorcy</a:t>
          </a:r>
        </a:p>
      </dgm:t>
    </dgm:pt>
    <dgm:pt modelId="{D54285AC-5279-4982-8C0E-CAFF60F17E7B}" type="parTrans" cxnId="{9EBB9997-E3D7-4815-9F12-7329D9A6AADC}">
      <dgm:prSet/>
      <dgm:spPr/>
      <dgm:t>
        <a:bodyPr/>
        <a:lstStyle/>
        <a:p>
          <a:endParaRPr lang="pl-PL"/>
        </a:p>
      </dgm:t>
    </dgm:pt>
    <dgm:pt modelId="{89B6FE52-DC03-46AC-8953-658F9E6F2E37}" type="sibTrans" cxnId="{9EBB9997-E3D7-4815-9F12-7329D9A6AADC}">
      <dgm:prSet/>
      <dgm:spPr/>
      <dgm:t>
        <a:bodyPr/>
        <a:lstStyle/>
        <a:p>
          <a:endParaRPr lang="pl-PL"/>
        </a:p>
      </dgm:t>
    </dgm:pt>
    <dgm:pt modelId="{A09C7BEC-DF23-4E36-985D-CE21DE8FE6FB}" type="pres">
      <dgm:prSet presAssocID="{82F0E831-B862-419F-AF18-D56E917FD6D4}" presName="compositeShape" presStyleCnt="0">
        <dgm:presLayoutVars>
          <dgm:chMax val="7"/>
          <dgm:dir/>
          <dgm:resizeHandles val="exact"/>
        </dgm:presLayoutVars>
      </dgm:prSet>
      <dgm:spPr/>
    </dgm:pt>
    <dgm:pt modelId="{200D17F3-0EB3-472E-85D4-A6641CEE6058}" type="pres">
      <dgm:prSet presAssocID="{82F0E831-B862-419F-AF18-D56E917FD6D4}" presName="wedge1" presStyleLbl="node1" presStyleIdx="0" presStyleCnt="4"/>
      <dgm:spPr/>
    </dgm:pt>
    <dgm:pt modelId="{FDA946F4-CDB0-48D4-B18F-F539A27591F8}" type="pres">
      <dgm:prSet presAssocID="{82F0E831-B862-419F-AF18-D56E917FD6D4}" presName="dummy1a" presStyleCnt="0"/>
      <dgm:spPr/>
    </dgm:pt>
    <dgm:pt modelId="{1F67FFFF-B5E6-4F10-9C3F-448080D1AFA5}" type="pres">
      <dgm:prSet presAssocID="{82F0E831-B862-419F-AF18-D56E917FD6D4}" presName="dummy1b" presStyleCnt="0"/>
      <dgm:spPr/>
    </dgm:pt>
    <dgm:pt modelId="{7556662E-00A1-4DF7-9CB8-E1A4E5E9F5D0}" type="pres">
      <dgm:prSet presAssocID="{82F0E831-B862-419F-AF18-D56E917FD6D4}" presName="wedge1Tx" presStyleLbl="node1" presStyleIdx="0" presStyleCnt="4">
        <dgm:presLayoutVars>
          <dgm:chMax val="0"/>
          <dgm:chPref val="0"/>
          <dgm:bulletEnabled val="1"/>
        </dgm:presLayoutVars>
      </dgm:prSet>
      <dgm:spPr/>
    </dgm:pt>
    <dgm:pt modelId="{F23DBD06-45B2-40D3-887F-123B8086840D}" type="pres">
      <dgm:prSet presAssocID="{82F0E831-B862-419F-AF18-D56E917FD6D4}" presName="wedge2" presStyleLbl="node1" presStyleIdx="1" presStyleCnt="4"/>
      <dgm:spPr/>
    </dgm:pt>
    <dgm:pt modelId="{A8A28890-2C35-4BA7-9A8E-841CEC6EE14A}" type="pres">
      <dgm:prSet presAssocID="{82F0E831-B862-419F-AF18-D56E917FD6D4}" presName="dummy2a" presStyleCnt="0"/>
      <dgm:spPr/>
    </dgm:pt>
    <dgm:pt modelId="{073FE4BF-6C35-4603-8F98-41DC9CF08039}" type="pres">
      <dgm:prSet presAssocID="{82F0E831-B862-419F-AF18-D56E917FD6D4}" presName="dummy2b" presStyleCnt="0"/>
      <dgm:spPr/>
    </dgm:pt>
    <dgm:pt modelId="{0695448C-CF42-4387-962C-EF468ED41DDF}" type="pres">
      <dgm:prSet presAssocID="{82F0E831-B862-419F-AF18-D56E917FD6D4}" presName="wedge2Tx" presStyleLbl="node1" presStyleIdx="1" presStyleCnt="4">
        <dgm:presLayoutVars>
          <dgm:chMax val="0"/>
          <dgm:chPref val="0"/>
          <dgm:bulletEnabled val="1"/>
        </dgm:presLayoutVars>
      </dgm:prSet>
      <dgm:spPr/>
    </dgm:pt>
    <dgm:pt modelId="{B7EBDE56-F599-45EE-A353-FCC7BA75808B}" type="pres">
      <dgm:prSet presAssocID="{82F0E831-B862-419F-AF18-D56E917FD6D4}" presName="wedge3" presStyleLbl="node1" presStyleIdx="2" presStyleCnt="4"/>
      <dgm:spPr/>
    </dgm:pt>
    <dgm:pt modelId="{883BEF4F-A572-4944-8A65-1FCFA784B312}" type="pres">
      <dgm:prSet presAssocID="{82F0E831-B862-419F-AF18-D56E917FD6D4}" presName="dummy3a" presStyleCnt="0"/>
      <dgm:spPr/>
    </dgm:pt>
    <dgm:pt modelId="{A12F3BB5-6B04-4CFD-9997-0970194999EC}" type="pres">
      <dgm:prSet presAssocID="{82F0E831-B862-419F-AF18-D56E917FD6D4}" presName="dummy3b" presStyleCnt="0"/>
      <dgm:spPr/>
    </dgm:pt>
    <dgm:pt modelId="{9A1D2845-CE06-44AF-85FD-74BAA7C5D34A}" type="pres">
      <dgm:prSet presAssocID="{82F0E831-B862-419F-AF18-D56E917FD6D4}" presName="wedge3Tx" presStyleLbl="node1" presStyleIdx="2" presStyleCnt="4">
        <dgm:presLayoutVars>
          <dgm:chMax val="0"/>
          <dgm:chPref val="0"/>
          <dgm:bulletEnabled val="1"/>
        </dgm:presLayoutVars>
      </dgm:prSet>
      <dgm:spPr/>
    </dgm:pt>
    <dgm:pt modelId="{5BA331E3-3CA4-42DC-BA25-D9278818E3B3}" type="pres">
      <dgm:prSet presAssocID="{82F0E831-B862-419F-AF18-D56E917FD6D4}" presName="wedge4" presStyleLbl="node1" presStyleIdx="3" presStyleCnt="4"/>
      <dgm:spPr/>
    </dgm:pt>
    <dgm:pt modelId="{A5801EA0-87D0-41F0-A8A8-D303638F0103}" type="pres">
      <dgm:prSet presAssocID="{82F0E831-B862-419F-AF18-D56E917FD6D4}" presName="dummy4a" presStyleCnt="0"/>
      <dgm:spPr/>
    </dgm:pt>
    <dgm:pt modelId="{3108C620-0159-475B-8F39-778E2B3A6729}" type="pres">
      <dgm:prSet presAssocID="{82F0E831-B862-419F-AF18-D56E917FD6D4}" presName="dummy4b" presStyleCnt="0"/>
      <dgm:spPr/>
    </dgm:pt>
    <dgm:pt modelId="{EA77AC5A-AE35-430E-9EC5-00C3BD038971}" type="pres">
      <dgm:prSet presAssocID="{82F0E831-B862-419F-AF18-D56E917FD6D4}" presName="wedge4Tx" presStyleLbl="node1" presStyleIdx="3" presStyleCnt="4">
        <dgm:presLayoutVars>
          <dgm:chMax val="0"/>
          <dgm:chPref val="0"/>
          <dgm:bulletEnabled val="1"/>
        </dgm:presLayoutVars>
      </dgm:prSet>
      <dgm:spPr/>
    </dgm:pt>
    <dgm:pt modelId="{E84C631A-CC8E-4139-AEAE-F5BBF6F2928F}" type="pres">
      <dgm:prSet presAssocID="{627F01FC-4A35-4C40-9528-A9AA822BB86C}" presName="arrowWedge1" presStyleLbl="fgSibTrans2D1" presStyleIdx="0" presStyleCnt="4"/>
      <dgm:spPr/>
    </dgm:pt>
    <dgm:pt modelId="{BDA59DA8-8F9C-4714-9BA9-05959120EAC7}" type="pres">
      <dgm:prSet presAssocID="{E12EA511-6173-4F63-BBBF-57407B172573}" presName="arrowWedge2" presStyleLbl="fgSibTrans2D1" presStyleIdx="1" presStyleCnt="4"/>
      <dgm:spPr/>
    </dgm:pt>
    <dgm:pt modelId="{A10871DB-8B33-458A-8FBD-17685E90E6DC}" type="pres">
      <dgm:prSet presAssocID="{27848C0A-0BEE-43B6-ADE4-43FADF85AF57}" presName="arrowWedge3" presStyleLbl="fgSibTrans2D1" presStyleIdx="2" presStyleCnt="4"/>
      <dgm:spPr/>
    </dgm:pt>
    <dgm:pt modelId="{D588DB98-A8EC-4BA8-85F3-6B6CABE4A9E2}" type="pres">
      <dgm:prSet presAssocID="{89B6FE52-DC03-46AC-8953-658F9E6F2E37}" presName="arrowWedge4" presStyleLbl="fgSibTrans2D1" presStyleIdx="3" presStyleCnt="4"/>
      <dgm:spPr/>
    </dgm:pt>
  </dgm:ptLst>
  <dgm:cxnLst>
    <dgm:cxn modelId="{73FA6D01-EEBD-4147-82E8-29BE94996746}" type="presOf" srcId="{C70033BA-D791-4C60-BE62-AC6F6853763B}" destId="{0695448C-CF42-4387-962C-EF468ED41DDF}" srcOrd="1" destOrd="0" presId="urn:microsoft.com/office/officeart/2005/8/layout/cycle8"/>
    <dgm:cxn modelId="{6A823328-5973-4192-9DE2-53EBB884E0BC}" srcId="{82F0E831-B862-419F-AF18-D56E917FD6D4}" destId="{D7FC312B-480A-4AC9-8E2A-E4716FDF9FB9}" srcOrd="0" destOrd="0" parTransId="{CCC4B26E-FD6E-44DA-A031-6EEA638F9FED}" sibTransId="{627F01FC-4A35-4C40-9528-A9AA822BB86C}"/>
    <dgm:cxn modelId="{19C09E2D-482F-4819-AF8D-2BF2727193BA}" type="presOf" srcId="{6FE214A9-C6A9-41DE-BAEA-AD8E77D65EE4}" destId="{EA77AC5A-AE35-430E-9EC5-00C3BD038971}" srcOrd="1" destOrd="0" presId="urn:microsoft.com/office/officeart/2005/8/layout/cycle8"/>
    <dgm:cxn modelId="{E91DFC37-4318-4648-8647-584054AED107}" type="presOf" srcId="{6FE214A9-C6A9-41DE-BAEA-AD8E77D65EE4}" destId="{5BA331E3-3CA4-42DC-BA25-D9278818E3B3}" srcOrd="0" destOrd="0" presId="urn:microsoft.com/office/officeart/2005/8/layout/cycle8"/>
    <dgm:cxn modelId="{8181775C-CE5E-471E-B622-8047A07D1D04}" type="presOf" srcId="{E88E586F-FDF1-4476-809B-028B317E336B}" destId="{9A1D2845-CE06-44AF-85FD-74BAA7C5D34A}" srcOrd="1" destOrd="0" presId="urn:microsoft.com/office/officeart/2005/8/layout/cycle8"/>
    <dgm:cxn modelId="{2AC44971-47A9-4C78-900E-AD7558C48611}" srcId="{82F0E831-B862-419F-AF18-D56E917FD6D4}" destId="{C70033BA-D791-4C60-BE62-AC6F6853763B}" srcOrd="1" destOrd="0" parTransId="{AFC9E971-791E-4AC8-A1DE-150F5F25074D}" sibTransId="{E12EA511-6173-4F63-BBBF-57407B172573}"/>
    <dgm:cxn modelId="{9EBB9997-E3D7-4815-9F12-7329D9A6AADC}" srcId="{82F0E831-B862-419F-AF18-D56E917FD6D4}" destId="{6FE214A9-C6A9-41DE-BAEA-AD8E77D65EE4}" srcOrd="3" destOrd="0" parTransId="{D54285AC-5279-4982-8C0E-CAFF60F17E7B}" sibTransId="{89B6FE52-DC03-46AC-8953-658F9E6F2E37}"/>
    <dgm:cxn modelId="{296296A3-C64C-460E-AC6B-02340CB7DF4C}" type="presOf" srcId="{D7FC312B-480A-4AC9-8E2A-E4716FDF9FB9}" destId="{200D17F3-0EB3-472E-85D4-A6641CEE6058}" srcOrd="0" destOrd="0" presId="urn:microsoft.com/office/officeart/2005/8/layout/cycle8"/>
    <dgm:cxn modelId="{27F913BD-AF28-4432-B045-7124F58FA5D5}" type="presOf" srcId="{E88E586F-FDF1-4476-809B-028B317E336B}" destId="{B7EBDE56-F599-45EE-A353-FCC7BA75808B}" srcOrd="0" destOrd="0" presId="urn:microsoft.com/office/officeart/2005/8/layout/cycle8"/>
    <dgm:cxn modelId="{331A44CE-1782-40CE-9850-A99560EE09AB}" type="presOf" srcId="{C70033BA-D791-4C60-BE62-AC6F6853763B}" destId="{F23DBD06-45B2-40D3-887F-123B8086840D}" srcOrd="0" destOrd="0" presId="urn:microsoft.com/office/officeart/2005/8/layout/cycle8"/>
    <dgm:cxn modelId="{E740C0E0-BF04-40FD-A679-4138FD7015B7}" type="presOf" srcId="{82F0E831-B862-419F-AF18-D56E917FD6D4}" destId="{A09C7BEC-DF23-4E36-985D-CE21DE8FE6FB}" srcOrd="0" destOrd="0" presId="urn:microsoft.com/office/officeart/2005/8/layout/cycle8"/>
    <dgm:cxn modelId="{02E670E6-852F-4C23-8087-B120B8081072}" type="presOf" srcId="{D7FC312B-480A-4AC9-8E2A-E4716FDF9FB9}" destId="{7556662E-00A1-4DF7-9CB8-E1A4E5E9F5D0}" srcOrd="1" destOrd="0" presId="urn:microsoft.com/office/officeart/2005/8/layout/cycle8"/>
    <dgm:cxn modelId="{0326F9FB-2074-420E-A525-62C09FE97BD7}" srcId="{82F0E831-B862-419F-AF18-D56E917FD6D4}" destId="{E88E586F-FDF1-4476-809B-028B317E336B}" srcOrd="2" destOrd="0" parTransId="{74C6ADD1-5E18-4397-B1B2-21D62B8C88A2}" sibTransId="{27848C0A-0BEE-43B6-ADE4-43FADF85AF57}"/>
    <dgm:cxn modelId="{D051C4FF-FA48-4EF4-9DA1-EF28E9879F25}" type="presParOf" srcId="{A09C7BEC-DF23-4E36-985D-CE21DE8FE6FB}" destId="{200D17F3-0EB3-472E-85D4-A6641CEE6058}" srcOrd="0" destOrd="0" presId="urn:microsoft.com/office/officeart/2005/8/layout/cycle8"/>
    <dgm:cxn modelId="{7CE55162-7ABC-4439-A385-901C6221934D}" type="presParOf" srcId="{A09C7BEC-DF23-4E36-985D-CE21DE8FE6FB}" destId="{FDA946F4-CDB0-48D4-B18F-F539A27591F8}" srcOrd="1" destOrd="0" presId="urn:microsoft.com/office/officeart/2005/8/layout/cycle8"/>
    <dgm:cxn modelId="{8893FAC5-4329-4ED7-8B26-317DCE3364E4}" type="presParOf" srcId="{A09C7BEC-DF23-4E36-985D-CE21DE8FE6FB}" destId="{1F67FFFF-B5E6-4F10-9C3F-448080D1AFA5}" srcOrd="2" destOrd="0" presId="urn:microsoft.com/office/officeart/2005/8/layout/cycle8"/>
    <dgm:cxn modelId="{11821BA3-21FB-4227-A710-A2863DFF786E}" type="presParOf" srcId="{A09C7BEC-DF23-4E36-985D-CE21DE8FE6FB}" destId="{7556662E-00A1-4DF7-9CB8-E1A4E5E9F5D0}" srcOrd="3" destOrd="0" presId="urn:microsoft.com/office/officeart/2005/8/layout/cycle8"/>
    <dgm:cxn modelId="{55D69BA6-4FE1-4D3C-B307-D2713692BB11}" type="presParOf" srcId="{A09C7BEC-DF23-4E36-985D-CE21DE8FE6FB}" destId="{F23DBD06-45B2-40D3-887F-123B8086840D}" srcOrd="4" destOrd="0" presId="urn:microsoft.com/office/officeart/2005/8/layout/cycle8"/>
    <dgm:cxn modelId="{3FCB5A76-3695-42E3-A72D-FC2DAF471557}" type="presParOf" srcId="{A09C7BEC-DF23-4E36-985D-CE21DE8FE6FB}" destId="{A8A28890-2C35-4BA7-9A8E-841CEC6EE14A}" srcOrd="5" destOrd="0" presId="urn:microsoft.com/office/officeart/2005/8/layout/cycle8"/>
    <dgm:cxn modelId="{E0BBBF64-F949-467E-A326-FF936D3D9AF6}" type="presParOf" srcId="{A09C7BEC-DF23-4E36-985D-CE21DE8FE6FB}" destId="{073FE4BF-6C35-4603-8F98-41DC9CF08039}" srcOrd="6" destOrd="0" presId="urn:microsoft.com/office/officeart/2005/8/layout/cycle8"/>
    <dgm:cxn modelId="{6DA78C09-E95B-40F0-8D9C-F5D2C6503423}" type="presParOf" srcId="{A09C7BEC-DF23-4E36-985D-CE21DE8FE6FB}" destId="{0695448C-CF42-4387-962C-EF468ED41DDF}" srcOrd="7" destOrd="0" presId="urn:microsoft.com/office/officeart/2005/8/layout/cycle8"/>
    <dgm:cxn modelId="{65C723C6-2762-4738-8E8E-CA7587BFB7F3}" type="presParOf" srcId="{A09C7BEC-DF23-4E36-985D-CE21DE8FE6FB}" destId="{B7EBDE56-F599-45EE-A353-FCC7BA75808B}" srcOrd="8" destOrd="0" presId="urn:microsoft.com/office/officeart/2005/8/layout/cycle8"/>
    <dgm:cxn modelId="{75F9B658-5461-44B1-BB88-329B33E311E6}" type="presParOf" srcId="{A09C7BEC-DF23-4E36-985D-CE21DE8FE6FB}" destId="{883BEF4F-A572-4944-8A65-1FCFA784B312}" srcOrd="9" destOrd="0" presId="urn:microsoft.com/office/officeart/2005/8/layout/cycle8"/>
    <dgm:cxn modelId="{C816020F-8F61-4CD7-85A7-A6186E692B9B}" type="presParOf" srcId="{A09C7BEC-DF23-4E36-985D-CE21DE8FE6FB}" destId="{A12F3BB5-6B04-4CFD-9997-0970194999EC}" srcOrd="10" destOrd="0" presId="urn:microsoft.com/office/officeart/2005/8/layout/cycle8"/>
    <dgm:cxn modelId="{633A57CC-453E-4935-9EFC-8C15CC5C35C8}" type="presParOf" srcId="{A09C7BEC-DF23-4E36-985D-CE21DE8FE6FB}" destId="{9A1D2845-CE06-44AF-85FD-74BAA7C5D34A}" srcOrd="11" destOrd="0" presId="urn:microsoft.com/office/officeart/2005/8/layout/cycle8"/>
    <dgm:cxn modelId="{F6D61ECB-5983-447D-BA4E-C002DC9DF774}" type="presParOf" srcId="{A09C7BEC-DF23-4E36-985D-CE21DE8FE6FB}" destId="{5BA331E3-3CA4-42DC-BA25-D9278818E3B3}" srcOrd="12" destOrd="0" presId="urn:microsoft.com/office/officeart/2005/8/layout/cycle8"/>
    <dgm:cxn modelId="{046CEEA5-05F6-438E-A6AA-52C0834C7AF5}" type="presParOf" srcId="{A09C7BEC-DF23-4E36-985D-CE21DE8FE6FB}" destId="{A5801EA0-87D0-41F0-A8A8-D303638F0103}" srcOrd="13" destOrd="0" presId="urn:microsoft.com/office/officeart/2005/8/layout/cycle8"/>
    <dgm:cxn modelId="{7DE56893-EABC-4B70-9513-4731D5A6E2A5}" type="presParOf" srcId="{A09C7BEC-DF23-4E36-985D-CE21DE8FE6FB}" destId="{3108C620-0159-475B-8F39-778E2B3A6729}" srcOrd="14" destOrd="0" presId="urn:microsoft.com/office/officeart/2005/8/layout/cycle8"/>
    <dgm:cxn modelId="{E8DEAC37-1762-4A45-A863-32D155A5423F}" type="presParOf" srcId="{A09C7BEC-DF23-4E36-985D-CE21DE8FE6FB}" destId="{EA77AC5A-AE35-430E-9EC5-00C3BD038971}" srcOrd="15" destOrd="0" presId="urn:microsoft.com/office/officeart/2005/8/layout/cycle8"/>
    <dgm:cxn modelId="{FF87B734-9E94-46F9-A546-4C48A6607064}" type="presParOf" srcId="{A09C7BEC-DF23-4E36-985D-CE21DE8FE6FB}" destId="{E84C631A-CC8E-4139-AEAE-F5BBF6F2928F}" srcOrd="16" destOrd="0" presId="urn:microsoft.com/office/officeart/2005/8/layout/cycle8"/>
    <dgm:cxn modelId="{440EAA0E-940D-46DD-9845-2A42F16AABF6}" type="presParOf" srcId="{A09C7BEC-DF23-4E36-985D-CE21DE8FE6FB}" destId="{BDA59DA8-8F9C-4714-9BA9-05959120EAC7}" srcOrd="17" destOrd="0" presId="urn:microsoft.com/office/officeart/2005/8/layout/cycle8"/>
    <dgm:cxn modelId="{9D496742-8928-461F-9D61-49E6AFD80674}" type="presParOf" srcId="{A09C7BEC-DF23-4E36-985D-CE21DE8FE6FB}" destId="{A10871DB-8B33-458A-8FBD-17685E90E6DC}" srcOrd="18" destOrd="0" presId="urn:microsoft.com/office/officeart/2005/8/layout/cycle8"/>
    <dgm:cxn modelId="{6A328133-35E9-4358-A6DE-41F3B981D219}" type="presParOf" srcId="{A09C7BEC-DF23-4E36-985D-CE21DE8FE6FB}" destId="{D588DB98-A8EC-4BA8-85F3-6B6CABE4A9E2}" srcOrd="1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7BE7E17-AFCB-43DF-B036-FE5C4092FE95}"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pl-PL"/>
        </a:p>
      </dgm:t>
    </dgm:pt>
    <dgm:pt modelId="{61ABE725-F49C-4506-872F-E8B635E59B7E}">
      <dgm:prSet phldrT="[Tekst]"/>
      <dgm:spPr/>
      <dgm:t>
        <a:bodyPr/>
        <a:lstStyle/>
        <a:p>
          <a:r>
            <a:rPr lang="pl-PL"/>
            <a:t>Dokumenty regionalne </a:t>
          </a:r>
        </a:p>
      </dgm:t>
    </dgm:pt>
    <dgm:pt modelId="{2977889C-0256-434D-B28C-80E5A79B9D8B}" type="parTrans" cxnId="{EECC7CFF-942C-4B2B-9500-FFA7A141E688}">
      <dgm:prSet/>
      <dgm:spPr/>
      <dgm:t>
        <a:bodyPr/>
        <a:lstStyle/>
        <a:p>
          <a:endParaRPr lang="pl-PL"/>
        </a:p>
      </dgm:t>
    </dgm:pt>
    <dgm:pt modelId="{20C59C06-1DB9-425E-81A6-9C90FFB20F21}" type="sibTrans" cxnId="{EECC7CFF-942C-4B2B-9500-FFA7A141E688}">
      <dgm:prSet/>
      <dgm:spPr/>
      <dgm:t>
        <a:bodyPr/>
        <a:lstStyle/>
        <a:p>
          <a:endParaRPr lang="pl-PL"/>
        </a:p>
      </dgm:t>
    </dgm:pt>
    <dgm:pt modelId="{BF8A436D-0E84-498B-9B74-1DB99D81ADC8}">
      <dgm:prSet phldrT="[Tekst]"/>
      <dgm:spPr/>
      <dgm:t>
        <a:bodyPr/>
        <a:lstStyle/>
        <a:p>
          <a:pPr algn="ctr"/>
          <a:r>
            <a:rPr lang="pl-PL"/>
            <a:t>Strategia rozwoju województwa kujawsko-pomorskiego do roku 2020 – Plan modernizacji 2020+</a:t>
          </a:r>
        </a:p>
      </dgm:t>
    </dgm:pt>
    <dgm:pt modelId="{E18CF688-B603-48B3-B0EB-90CC3F098EB1}" type="parTrans" cxnId="{3AE61279-CAC0-4366-A129-45BC975C0261}">
      <dgm:prSet/>
      <dgm:spPr/>
      <dgm:t>
        <a:bodyPr/>
        <a:lstStyle/>
        <a:p>
          <a:endParaRPr lang="pl-PL"/>
        </a:p>
      </dgm:t>
    </dgm:pt>
    <dgm:pt modelId="{C3559C25-8763-4693-B441-15C453A916A5}" type="sibTrans" cxnId="{3AE61279-CAC0-4366-A129-45BC975C0261}">
      <dgm:prSet/>
      <dgm:spPr/>
      <dgm:t>
        <a:bodyPr/>
        <a:lstStyle/>
        <a:p>
          <a:endParaRPr lang="pl-PL"/>
        </a:p>
      </dgm:t>
    </dgm:pt>
    <dgm:pt modelId="{0E794F86-60C1-47E5-BCE9-566AB9498709}">
      <dgm:prSet phldrT="[Tekst]"/>
      <dgm:spPr/>
      <dgm:t>
        <a:bodyPr/>
        <a:lstStyle/>
        <a:p>
          <a:r>
            <a:rPr lang="pl-PL"/>
            <a:t>Regionalny Program Operacyjny Wojewódz-twa Kujawsko - Pomorskiego na lata 2014-2020</a:t>
          </a:r>
        </a:p>
      </dgm:t>
    </dgm:pt>
    <dgm:pt modelId="{2C3B065F-1336-4A02-A7C9-AD5525BDB44E}" type="parTrans" cxnId="{F4E5E3B4-ED69-4E67-97B0-4765E9B0F643}">
      <dgm:prSet/>
      <dgm:spPr/>
      <dgm:t>
        <a:bodyPr/>
        <a:lstStyle/>
        <a:p>
          <a:endParaRPr lang="pl-PL"/>
        </a:p>
      </dgm:t>
    </dgm:pt>
    <dgm:pt modelId="{F8651750-D598-42F8-90C6-08354218C83A}" type="sibTrans" cxnId="{F4E5E3B4-ED69-4E67-97B0-4765E9B0F643}">
      <dgm:prSet/>
      <dgm:spPr/>
      <dgm:t>
        <a:bodyPr/>
        <a:lstStyle/>
        <a:p>
          <a:endParaRPr lang="pl-PL"/>
        </a:p>
      </dgm:t>
    </dgm:pt>
    <dgm:pt modelId="{2A8A55AA-DEDF-40A4-B147-60200D6966A5}">
      <dgm:prSet phldrT="[Tekst]"/>
      <dgm:spPr/>
      <dgm:t>
        <a:bodyPr/>
        <a:lstStyle/>
        <a:p>
          <a:r>
            <a:rPr lang="pl-PL"/>
            <a:t>Dokumenty lokalne </a:t>
          </a:r>
        </a:p>
      </dgm:t>
    </dgm:pt>
    <dgm:pt modelId="{94914F5F-225D-438D-A8FB-152F56052AD4}" type="parTrans" cxnId="{A27255A6-19B1-4D53-B8BF-C5EEC287FC9A}">
      <dgm:prSet/>
      <dgm:spPr/>
      <dgm:t>
        <a:bodyPr/>
        <a:lstStyle/>
        <a:p>
          <a:endParaRPr lang="pl-PL"/>
        </a:p>
      </dgm:t>
    </dgm:pt>
    <dgm:pt modelId="{B55DF44C-B991-4BFD-A384-16C2ACA7826E}" type="sibTrans" cxnId="{A27255A6-19B1-4D53-B8BF-C5EEC287FC9A}">
      <dgm:prSet/>
      <dgm:spPr/>
      <dgm:t>
        <a:bodyPr/>
        <a:lstStyle/>
        <a:p>
          <a:endParaRPr lang="pl-PL"/>
        </a:p>
      </dgm:t>
    </dgm:pt>
    <dgm:pt modelId="{10F0B291-07D6-4D7D-8C37-5D522F426368}">
      <dgm:prSet phldrT="[Tekst]"/>
      <dgm:spPr/>
      <dgm:t>
        <a:bodyPr/>
        <a:lstStyle/>
        <a:p>
          <a:r>
            <a:rPr lang="pl-PL"/>
            <a:t>Strategia Rozwoju Lokalnego Kierowanego przez Społeczność</a:t>
          </a:r>
        </a:p>
      </dgm:t>
    </dgm:pt>
    <dgm:pt modelId="{87785ADE-951F-4FAC-A180-CCD466010A95}" type="parTrans" cxnId="{5DAFCA42-5F39-4FE1-BF68-C40DE30FDBDF}">
      <dgm:prSet/>
      <dgm:spPr/>
      <dgm:t>
        <a:bodyPr/>
        <a:lstStyle/>
        <a:p>
          <a:endParaRPr lang="pl-PL"/>
        </a:p>
      </dgm:t>
    </dgm:pt>
    <dgm:pt modelId="{1BD7A923-6FA3-4CA3-9D8D-91FFC80E3986}" type="sibTrans" cxnId="{5DAFCA42-5F39-4FE1-BF68-C40DE30FDBDF}">
      <dgm:prSet/>
      <dgm:spPr/>
      <dgm:t>
        <a:bodyPr/>
        <a:lstStyle/>
        <a:p>
          <a:endParaRPr lang="pl-PL"/>
        </a:p>
      </dgm:t>
    </dgm:pt>
    <dgm:pt modelId="{1290439D-7824-49F6-8DFF-5B86C8376555}">
      <dgm:prSet phldrT="[Tekst]"/>
      <dgm:spPr/>
      <dgm:t>
        <a:bodyPr/>
        <a:lstStyle/>
        <a:p>
          <a:r>
            <a:rPr lang="pl-PL"/>
            <a:t>Strategia Polityki Społecznej Województwa Kujawsko-Pomorskiego do roku 2020</a:t>
          </a:r>
        </a:p>
      </dgm:t>
    </dgm:pt>
    <dgm:pt modelId="{2AFA515A-82EC-4075-A47B-12D7227D72E1}" type="parTrans" cxnId="{7743BE09-74B8-427A-B5FC-C9B33620559B}">
      <dgm:prSet/>
      <dgm:spPr/>
      <dgm:t>
        <a:bodyPr/>
        <a:lstStyle/>
        <a:p>
          <a:endParaRPr lang="pl-PL"/>
        </a:p>
      </dgm:t>
    </dgm:pt>
    <dgm:pt modelId="{1F00C665-94FD-49C8-A6FC-E8987D1803CD}" type="sibTrans" cxnId="{7743BE09-74B8-427A-B5FC-C9B33620559B}">
      <dgm:prSet/>
      <dgm:spPr/>
      <dgm:t>
        <a:bodyPr/>
        <a:lstStyle/>
        <a:p>
          <a:endParaRPr lang="pl-PL"/>
        </a:p>
      </dgm:t>
    </dgm:pt>
    <dgm:pt modelId="{4CBB0496-4C6B-444A-9F70-8924BAA8F1BE}">
      <dgm:prSet/>
      <dgm:spPr/>
      <dgm:t>
        <a:bodyPr/>
        <a:lstStyle/>
        <a:p>
          <a:r>
            <a:rPr lang="pl-PL"/>
            <a:t>Strategia rozwoju powiatu brodnickiego na lata 2014-2022</a:t>
          </a:r>
        </a:p>
      </dgm:t>
    </dgm:pt>
    <dgm:pt modelId="{99DA02B7-D64E-4ED8-8EA7-57917E375A6F}" type="parTrans" cxnId="{98A44C99-ADB8-495D-A7E6-2C52F14246F8}">
      <dgm:prSet/>
      <dgm:spPr/>
      <dgm:t>
        <a:bodyPr/>
        <a:lstStyle/>
        <a:p>
          <a:endParaRPr lang="pl-PL"/>
        </a:p>
      </dgm:t>
    </dgm:pt>
    <dgm:pt modelId="{F88F0D69-D879-4CA4-BD15-1106CBD994C5}" type="sibTrans" cxnId="{98A44C99-ADB8-495D-A7E6-2C52F14246F8}">
      <dgm:prSet/>
      <dgm:spPr/>
      <dgm:t>
        <a:bodyPr/>
        <a:lstStyle/>
        <a:p>
          <a:endParaRPr lang="pl-PL"/>
        </a:p>
      </dgm:t>
    </dgm:pt>
    <dgm:pt modelId="{886034D7-F6E6-4F14-9421-6D9E87FCA68C}">
      <dgm:prSet/>
      <dgm:spPr/>
      <dgm:t>
        <a:bodyPr/>
        <a:lstStyle/>
        <a:p>
          <a:r>
            <a:rPr lang="pl-PL"/>
            <a:t>Strategia rozwoju Gminy Osiek na lata 2019-2028</a:t>
          </a:r>
        </a:p>
      </dgm:t>
    </dgm:pt>
    <dgm:pt modelId="{205870AE-44B4-4555-832D-224267516709}" type="parTrans" cxnId="{27F18492-C33E-4BB4-93C6-675383B373AD}">
      <dgm:prSet/>
      <dgm:spPr/>
    </dgm:pt>
    <dgm:pt modelId="{F218F385-43C7-4E16-BAAC-43F00D3DFC37}" type="sibTrans" cxnId="{27F18492-C33E-4BB4-93C6-675383B373AD}">
      <dgm:prSet/>
      <dgm:spPr/>
    </dgm:pt>
    <dgm:pt modelId="{6AEE0149-80B0-4930-B7F2-D2FEAA51ABCC}" type="pres">
      <dgm:prSet presAssocID="{67BE7E17-AFCB-43DF-B036-FE5C4092FE95}" presName="diagram" presStyleCnt="0">
        <dgm:presLayoutVars>
          <dgm:chPref val="1"/>
          <dgm:dir/>
          <dgm:animOne val="branch"/>
          <dgm:animLvl val="lvl"/>
          <dgm:resizeHandles/>
        </dgm:presLayoutVars>
      </dgm:prSet>
      <dgm:spPr/>
    </dgm:pt>
    <dgm:pt modelId="{C60B1475-B0DD-42B4-B81E-A7D0077E1C17}" type="pres">
      <dgm:prSet presAssocID="{61ABE725-F49C-4506-872F-E8B635E59B7E}" presName="root" presStyleCnt="0"/>
      <dgm:spPr/>
    </dgm:pt>
    <dgm:pt modelId="{FA15189F-B77C-43CA-9024-C4A5D22ED560}" type="pres">
      <dgm:prSet presAssocID="{61ABE725-F49C-4506-872F-E8B635E59B7E}" presName="rootComposite" presStyleCnt="0"/>
      <dgm:spPr/>
    </dgm:pt>
    <dgm:pt modelId="{B7459151-95CF-4429-83C7-5AB4D9F52082}" type="pres">
      <dgm:prSet presAssocID="{61ABE725-F49C-4506-872F-E8B635E59B7E}" presName="rootText" presStyleLbl="node1" presStyleIdx="0" presStyleCnt="2"/>
      <dgm:spPr/>
    </dgm:pt>
    <dgm:pt modelId="{EB638326-DC18-48BA-8A41-DB469E067C02}" type="pres">
      <dgm:prSet presAssocID="{61ABE725-F49C-4506-872F-E8B635E59B7E}" presName="rootConnector" presStyleLbl="node1" presStyleIdx="0" presStyleCnt="2"/>
      <dgm:spPr/>
    </dgm:pt>
    <dgm:pt modelId="{C37EECAA-CDD8-40C7-AA73-B6AE168BDEBB}" type="pres">
      <dgm:prSet presAssocID="{61ABE725-F49C-4506-872F-E8B635E59B7E}" presName="childShape" presStyleCnt="0"/>
      <dgm:spPr/>
    </dgm:pt>
    <dgm:pt modelId="{8B963189-EFC2-40A3-B0F0-43C0828821DA}" type="pres">
      <dgm:prSet presAssocID="{E18CF688-B603-48B3-B0EB-90CC3F098EB1}" presName="Name13" presStyleLbl="parChTrans1D2" presStyleIdx="0" presStyleCnt="6"/>
      <dgm:spPr/>
    </dgm:pt>
    <dgm:pt modelId="{7CB284AE-B8A7-4170-9E51-94CF110C84FA}" type="pres">
      <dgm:prSet presAssocID="{BF8A436D-0E84-498B-9B74-1DB99D81ADC8}" presName="childText" presStyleLbl="bgAcc1" presStyleIdx="0" presStyleCnt="6">
        <dgm:presLayoutVars>
          <dgm:bulletEnabled val="1"/>
        </dgm:presLayoutVars>
      </dgm:prSet>
      <dgm:spPr/>
    </dgm:pt>
    <dgm:pt modelId="{F25A678D-8D66-4246-AE16-1981D54D52CA}" type="pres">
      <dgm:prSet presAssocID="{2C3B065F-1336-4A02-A7C9-AD5525BDB44E}" presName="Name13" presStyleLbl="parChTrans1D2" presStyleIdx="1" presStyleCnt="6"/>
      <dgm:spPr/>
    </dgm:pt>
    <dgm:pt modelId="{D80FFF92-0F2F-4DC3-961F-46D6652C592D}" type="pres">
      <dgm:prSet presAssocID="{0E794F86-60C1-47E5-BCE9-566AB9498709}" presName="childText" presStyleLbl="bgAcc1" presStyleIdx="1" presStyleCnt="6">
        <dgm:presLayoutVars>
          <dgm:bulletEnabled val="1"/>
        </dgm:presLayoutVars>
      </dgm:prSet>
      <dgm:spPr/>
    </dgm:pt>
    <dgm:pt modelId="{3BB91F36-55D5-45DE-98A8-090D1F921A43}" type="pres">
      <dgm:prSet presAssocID="{2AFA515A-82EC-4075-A47B-12D7227D72E1}" presName="Name13" presStyleLbl="parChTrans1D2" presStyleIdx="2" presStyleCnt="6"/>
      <dgm:spPr/>
    </dgm:pt>
    <dgm:pt modelId="{30F4C53A-0388-49F2-A189-0BB7E4FDBD66}" type="pres">
      <dgm:prSet presAssocID="{1290439D-7824-49F6-8DFF-5B86C8376555}" presName="childText" presStyleLbl="bgAcc1" presStyleIdx="2" presStyleCnt="6">
        <dgm:presLayoutVars>
          <dgm:bulletEnabled val="1"/>
        </dgm:presLayoutVars>
      </dgm:prSet>
      <dgm:spPr/>
    </dgm:pt>
    <dgm:pt modelId="{94B2BE52-CFEE-4459-8559-AD91057DF4DA}" type="pres">
      <dgm:prSet presAssocID="{2A8A55AA-DEDF-40A4-B147-60200D6966A5}" presName="root" presStyleCnt="0"/>
      <dgm:spPr/>
    </dgm:pt>
    <dgm:pt modelId="{31F7844F-46FD-4582-9129-BFA47790DEBF}" type="pres">
      <dgm:prSet presAssocID="{2A8A55AA-DEDF-40A4-B147-60200D6966A5}" presName="rootComposite" presStyleCnt="0"/>
      <dgm:spPr/>
    </dgm:pt>
    <dgm:pt modelId="{550B2676-8A52-47B3-BA4A-28762248B105}" type="pres">
      <dgm:prSet presAssocID="{2A8A55AA-DEDF-40A4-B147-60200D6966A5}" presName="rootText" presStyleLbl="node1" presStyleIdx="1" presStyleCnt="2"/>
      <dgm:spPr/>
    </dgm:pt>
    <dgm:pt modelId="{C2C968D5-9C05-427C-B95E-97AC987E2EBE}" type="pres">
      <dgm:prSet presAssocID="{2A8A55AA-DEDF-40A4-B147-60200D6966A5}" presName="rootConnector" presStyleLbl="node1" presStyleIdx="1" presStyleCnt="2"/>
      <dgm:spPr/>
    </dgm:pt>
    <dgm:pt modelId="{7FCDCECA-641F-4B55-BABA-D4A0B76E42F9}" type="pres">
      <dgm:prSet presAssocID="{2A8A55AA-DEDF-40A4-B147-60200D6966A5}" presName="childShape" presStyleCnt="0"/>
      <dgm:spPr/>
    </dgm:pt>
    <dgm:pt modelId="{FAA02198-4A28-47D1-AE18-5165EA29CE66}" type="pres">
      <dgm:prSet presAssocID="{87785ADE-951F-4FAC-A180-CCD466010A95}" presName="Name13" presStyleLbl="parChTrans1D2" presStyleIdx="3" presStyleCnt="6"/>
      <dgm:spPr/>
    </dgm:pt>
    <dgm:pt modelId="{E61C7738-6B5A-4312-AD56-072AD8BCB35B}" type="pres">
      <dgm:prSet presAssocID="{10F0B291-07D6-4D7D-8C37-5D522F426368}" presName="childText" presStyleLbl="bgAcc1" presStyleIdx="3" presStyleCnt="6">
        <dgm:presLayoutVars>
          <dgm:bulletEnabled val="1"/>
        </dgm:presLayoutVars>
      </dgm:prSet>
      <dgm:spPr/>
    </dgm:pt>
    <dgm:pt modelId="{020079C8-22BC-491A-92FE-52BC49191855}" type="pres">
      <dgm:prSet presAssocID="{99DA02B7-D64E-4ED8-8EA7-57917E375A6F}" presName="Name13" presStyleLbl="parChTrans1D2" presStyleIdx="4" presStyleCnt="6"/>
      <dgm:spPr/>
    </dgm:pt>
    <dgm:pt modelId="{8543A7D0-825E-4334-9231-A181AA471548}" type="pres">
      <dgm:prSet presAssocID="{4CBB0496-4C6B-444A-9F70-8924BAA8F1BE}" presName="childText" presStyleLbl="bgAcc1" presStyleIdx="4" presStyleCnt="6">
        <dgm:presLayoutVars>
          <dgm:bulletEnabled val="1"/>
        </dgm:presLayoutVars>
      </dgm:prSet>
      <dgm:spPr/>
    </dgm:pt>
    <dgm:pt modelId="{30F0F0E1-7625-4A2E-AE36-7AB64AE3B15F}" type="pres">
      <dgm:prSet presAssocID="{205870AE-44B4-4555-832D-224267516709}" presName="Name13" presStyleLbl="parChTrans1D2" presStyleIdx="5" presStyleCnt="6"/>
      <dgm:spPr/>
    </dgm:pt>
    <dgm:pt modelId="{2A035388-EFAA-46A1-9788-42D953BC352B}" type="pres">
      <dgm:prSet presAssocID="{886034D7-F6E6-4F14-9421-6D9E87FCA68C}" presName="childText" presStyleLbl="bgAcc1" presStyleIdx="5" presStyleCnt="6">
        <dgm:presLayoutVars>
          <dgm:bulletEnabled val="1"/>
        </dgm:presLayoutVars>
      </dgm:prSet>
      <dgm:spPr/>
    </dgm:pt>
  </dgm:ptLst>
  <dgm:cxnLst>
    <dgm:cxn modelId="{3EE66004-1EB3-42D6-98BC-4397EB5C5EE2}" type="presOf" srcId="{10F0B291-07D6-4D7D-8C37-5D522F426368}" destId="{E61C7738-6B5A-4312-AD56-072AD8BCB35B}" srcOrd="0" destOrd="0" presId="urn:microsoft.com/office/officeart/2005/8/layout/hierarchy3"/>
    <dgm:cxn modelId="{7743BE09-74B8-427A-B5FC-C9B33620559B}" srcId="{61ABE725-F49C-4506-872F-E8B635E59B7E}" destId="{1290439D-7824-49F6-8DFF-5B86C8376555}" srcOrd="2" destOrd="0" parTransId="{2AFA515A-82EC-4075-A47B-12D7227D72E1}" sibTransId="{1F00C665-94FD-49C8-A6FC-E8987D1803CD}"/>
    <dgm:cxn modelId="{96A0A85D-D590-46C0-A0FD-5A515B59DE68}" type="presOf" srcId="{886034D7-F6E6-4F14-9421-6D9E87FCA68C}" destId="{2A035388-EFAA-46A1-9788-42D953BC352B}" srcOrd="0" destOrd="0" presId="urn:microsoft.com/office/officeart/2005/8/layout/hierarchy3"/>
    <dgm:cxn modelId="{5DAFCA42-5F39-4FE1-BF68-C40DE30FDBDF}" srcId="{2A8A55AA-DEDF-40A4-B147-60200D6966A5}" destId="{10F0B291-07D6-4D7D-8C37-5D522F426368}" srcOrd="0" destOrd="0" parTransId="{87785ADE-951F-4FAC-A180-CCD466010A95}" sibTransId="{1BD7A923-6FA3-4CA3-9D8D-91FFC80E3986}"/>
    <dgm:cxn modelId="{84ADDC4B-3A6E-4DA4-ACA0-E78F8C86CD9F}" type="presOf" srcId="{2A8A55AA-DEDF-40A4-B147-60200D6966A5}" destId="{C2C968D5-9C05-427C-B95E-97AC987E2EBE}" srcOrd="1" destOrd="0" presId="urn:microsoft.com/office/officeart/2005/8/layout/hierarchy3"/>
    <dgm:cxn modelId="{D9A25270-27E9-4032-B628-634297732B2E}" type="presOf" srcId="{2A8A55AA-DEDF-40A4-B147-60200D6966A5}" destId="{550B2676-8A52-47B3-BA4A-28762248B105}" srcOrd="0" destOrd="0" presId="urn:microsoft.com/office/officeart/2005/8/layout/hierarchy3"/>
    <dgm:cxn modelId="{3AE61279-CAC0-4366-A129-45BC975C0261}" srcId="{61ABE725-F49C-4506-872F-E8B635E59B7E}" destId="{BF8A436D-0E84-498B-9B74-1DB99D81ADC8}" srcOrd="0" destOrd="0" parTransId="{E18CF688-B603-48B3-B0EB-90CC3F098EB1}" sibTransId="{C3559C25-8763-4693-B441-15C453A916A5}"/>
    <dgm:cxn modelId="{01544779-12CA-442E-91D4-8C1CC640E930}" type="presOf" srcId="{87785ADE-951F-4FAC-A180-CCD466010A95}" destId="{FAA02198-4A28-47D1-AE18-5165EA29CE66}" srcOrd="0" destOrd="0" presId="urn:microsoft.com/office/officeart/2005/8/layout/hierarchy3"/>
    <dgm:cxn modelId="{27F18492-C33E-4BB4-93C6-675383B373AD}" srcId="{2A8A55AA-DEDF-40A4-B147-60200D6966A5}" destId="{886034D7-F6E6-4F14-9421-6D9E87FCA68C}" srcOrd="2" destOrd="0" parTransId="{205870AE-44B4-4555-832D-224267516709}" sibTransId="{F218F385-43C7-4E16-BAAC-43F00D3DFC37}"/>
    <dgm:cxn modelId="{98A44C99-ADB8-495D-A7E6-2C52F14246F8}" srcId="{2A8A55AA-DEDF-40A4-B147-60200D6966A5}" destId="{4CBB0496-4C6B-444A-9F70-8924BAA8F1BE}" srcOrd="1" destOrd="0" parTransId="{99DA02B7-D64E-4ED8-8EA7-57917E375A6F}" sibTransId="{F88F0D69-D879-4CA4-BD15-1106CBD994C5}"/>
    <dgm:cxn modelId="{A09BFC99-DE0F-433D-A6ED-061279878EBF}" type="presOf" srcId="{2AFA515A-82EC-4075-A47B-12D7227D72E1}" destId="{3BB91F36-55D5-45DE-98A8-090D1F921A43}" srcOrd="0" destOrd="0" presId="urn:microsoft.com/office/officeart/2005/8/layout/hierarchy3"/>
    <dgm:cxn modelId="{AC04629E-8631-4559-8C02-4E7ADABBFF82}" type="presOf" srcId="{205870AE-44B4-4555-832D-224267516709}" destId="{30F0F0E1-7625-4A2E-AE36-7AB64AE3B15F}" srcOrd="0" destOrd="0" presId="urn:microsoft.com/office/officeart/2005/8/layout/hierarchy3"/>
    <dgm:cxn modelId="{A94AA1A2-38DF-4CA6-8142-FF6B4B7F6C96}" type="presOf" srcId="{BF8A436D-0E84-498B-9B74-1DB99D81ADC8}" destId="{7CB284AE-B8A7-4170-9E51-94CF110C84FA}" srcOrd="0" destOrd="0" presId="urn:microsoft.com/office/officeart/2005/8/layout/hierarchy3"/>
    <dgm:cxn modelId="{A27255A6-19B1-4D53-B8BF-C5EEC287FC9A}" srcId="{67BE7E17-AFCB-43DF-B036-FE5C4092FE95}" destId="{2A8A55AA-DEDF-40A4-B147-60200D6966A5}" srcOrd="1" destOrd="0" parTransId="{94914F5F-225D-438D-A8FB-152F56052AD4}" sibTransId="{B55DF44C-B991-4BFD-A384-16C2ACA7826E}"/>
    <dgm:cxn modelId="{F4E5E3B4-ED69-4E67-97B0-4765E9B0F643}" srcId="{61ABE725-F49C-4506-872F-E8B635E59B7E}" destId="{0E794F86-60C1-47E5-BCE9-566AB9498709}" srcOrd="1" destOrd="0" parTransId="{2C3B065F-1336-4A02-A7C9-AD5525BDB44E}" sibTransId="{F8651750-D598-42F8-90C6-08354218C83A}"/>
    <dgm:cxn modelId="{09941CB8-6B0C-4114-BEC1-4EE613DDDA48}" type="presOf" srcId="{0E794F86-60C1-47E5-BCE9-566AB9498709}" destId="{D80FFF92-0F2F-4DC3-961F-46D6652C592D}" srcOrd="0" destOrd="0" presId="urn:microsoft.com/office/officeart/2005/8/layout/hierarchy3"/>
    <dgm:cxn modelId="{904C30CC-FBD9-485E-BCF4-2C221684976C}" type="presOf" srcId="{61ABE725-F49C-4506-872F-E8B635E59B7E}" destId="{B7459151-95CF-4429-83C7-5AB4D9F52082}" srcOrd="0" destOrd="0" presId="urn:microsoft.com/office/officeart/2005/8/layout/hierarchy3"/>
    <dgm:cxn modelId="{DC420BD2-40D7-43E0-92C0-A97ACF6E7E47}" type="presOf" srcId="{61ABE725-F49C-4506-872F-E8B635E59B7E}" destId="{EB638326-DC18-48BA-8A41-DB469E067C02}" srcOrd="1" destOrd="0" presId="urn:microsoft.com/office/officeart/2005/8/layout/hierarchy3"/>
    <dgm:cxn modelId="{6DEC51E4-062F-4E2A-AF58-B7D42FA2D7ED}" type="presOf" srcId="{1290439D-7824-49F6-8DFF-5B86C8376555}" destId="{30F4C53A-0388-49F2-A189-0BB7E4FDBD66}" srcOrd="0" destOrd="0" presId="urn:microsoft.com/office/officeart/2005/8/layout/hierarchy3"/>
    <dgm:cxn modelId="{C109B2E8-2B13-4DD4-8063-F910EA2C130E}" type="presOf" srcId="{2C3B065F-1336-4A02-A7C9-AD5525BDB44E}" destId="{F25A678D-8D66-4246-AE16-1981D54D52CA}" srcOrd="0" destOrd="0" presId="urn:microsoft.com/office/officeart/2005/8/layout/hierarchy3"/>
    <dgm:cxn modelId="{2F6B12F6-BFCB-4758-8C1C-230DFC742D55}" type="presOf" srcId="{99DA02B7-D64E-4ED8-8EA7-57917E375A6F}" destId="{020079C8-22BC-491A-92FE-52BC49191855}" srcOrd="0" destOrd="0" presId="urn:microsoft.com/office/officeart/2005/8/layout/hierarchy3"/>
    <dgm:cxn modelId="{EECC7CFF-942C-4B2B-9500-FFA7A141E688}" srcId="{67BE7E17-AFCB-43DF-B036-FE5C4092FE95}" destId="{61ABE725-F49C-4506-872F-E8B635E59B7E}" srcOrd="0" destOrd="0" parTransId="{2977889C-0256-434D-B28C-80E5A79B9D8B}" sibTransId="{20C59C06-1DB9-425E-81A6-9C90FFB20F21}"/>
    <dgm:cxn modelId="{87CE83FF-C11A-42D7-A284-196D199FCC19}" type="presOf" srcId="{67BE7E17-AFCB-43DF-B036-FE5C4092FE95}" destId="{6AEE0149-80B0-4930-B7F2-D2FEAA51ABCC}" srcOrd="0" destOrd="0" presId="urn:microsoft.com/office/officeart/2005/8/layout/hierarchy3"/>
    <dgm:cxn modelId="{DA88ACFF-F785-435A-BFDD-7777C10DC655}" type="presOf" srcId="{4CBB0496-4C6B-444A-9F70-8924BAA8F1BE}" destId="{8543A7D0-825E-4334-9231-A181AA471548}" srcOrd="0" destOrd="0" presId="urn:microsoft.com/office/officeart/2005/8/layout/hierarchy3"/>
    <dgm:cxn modelId="{DDE7D5FF-BC2B-44DB-B6F9-EBCC09DA2F3C}" type="presOf" srcId="{E18CF688-B603-48B3-B0EB-90CC3F098EB1}" destId="{8B963189-EFC2-40A3-B0F0-43C0828821DA}" srcOrd="0" destOrd="0" presId="urn:microsoft.com/office/officeart/2005/8/layout/hierarchy3"/>
    <dgm:cxn modelId="{46857CAA-B005-48B7-81DF-6380FC9BDD27}" type="presParOf" srcId="{6AEE0149-80B0-4930-B7F2-D2FEAA51ABCC}" destId="{C60B1475-B0DD-42B4-B81E-A7D0077E1C17}" srcOrd="0" destOrd="0" presId="urn:microsoft.com/office/officeart/2005/8/layout/hierarchy3"/>
    <dgm:cxn modelId="{E0F07E3B-AD82-42AE-B103-D147D6F4DD2E}" type="presParOf" srcId="{C60B1475-B0DD-42B4-B81E-A7D0077E1C17}" destId="{FA15189F-B77C-43CA-9024-C4A5D22ED560}" srcOrd="0" destOrd="0" presId="urn:microsoft.com/office/officeart/2005/8/layout/hierarchy3"/>
    <dgm:cxn modelId="{6C77EAEE-7FEA-45AE-8403-DBD07E2C818F}" type="presParOf" srcId="{FA15189F-B77C-43CA-9024-C4A5D22ED560}" destId="{B7459151-95CF-4429-83C7-5AB4D9F52082}" srcOrd="0" destOrd="0" presId="urn:microsoft.com/office/officeart/2005/8/layout/hierarchy3"/>
    <dgm:cxn modelId="{51E5D51F-3FD4-4050-9917-0DDD5E923083}" type="presParOf" srcId="{FA15189F-B77C-43CA-9024-C4A5D22ED560}" destId="{EB638326-DC18-48BA-8A41-DB469E067C02}" srcOrd="1" destOrd="0" presId="urn:microsoft.com/office/officeart/2005/8/layout/hierarchy3"/>
    <dgm:cxn modelId="{D1223AA4-E7B8-4AD4-AA2E-F642154F7D15}" type="presParOf" srcId="{C60B1475-B0DD-42B4-B81E-A7D0077E1C17}" destId="{C37EECAA-CDD8-40C7-AA73-B6AE168BDEBB}" srcOrd="1" destOrd="0" presId="urn:microsoft.com/office/officeart/2005/8/layout/hierarchy3"/>
    <dgm:cxn modelId="{D571BA6C-B1EE-416F-9FFB-D822D5DCF7DA}" type="presParOf" srcId="{C37EECAA-CDD8-40C7-AA73-B6AE168BDEBB}" destId="{8B963189-EFC2-40A3-B0F0-43C0828821DA}" srcOrd="0" destOrd="0" presId="urn:microsoft.com/office/officeart/2005/8/layout/hierarchy3"/>
    <dgm:cxn modelId="{9318D4DB-07F7-4230-B55F-1A8D9E785901}" type="presParOf" srcId="{C37EECAA-CDD8-40C7-AA73-B6AE168BDEBB}" destId="{7CB284AE-B8A7-4170-9E51-94CF110C84FA}" srcOrd="1" destOrd="0" presId="urn:microsoft.com/office/officeart/2005/8/layout/hierarchy3"/>
    <dgm:cxn modelId="{64AD16EA-95CC-46C2-99F1-0156CE004C25}" type="presParOf" srcId="{C37EECAA-CDD8-40C7-AA73-B6AE168BDEBB}" destId="{F25A678D-8D66-4246-AE16-1981D54D52CA}" srcOrd="2" destOrd="0" presId="urn:microsoft.com/office/officeart/2005/8/layout/hierarchy3"/>
    <dgm:cxn modelId="{54375D42-D23E-4719-9ED5-98E5E18FDEB1}" type="presParOf" srcId="{C37EECAA-CDD8-40C7-AA73-B6AE168BDEBB}" destId="{D80FFF92-0F2F-4DC3-961F-46D6652C592D}" srcOrd="3" destOrd="0" presId="urn:microsoft.com/office/officeart/2005/8/layout/hierarchy3"/>
    <dgm:cxn modelId="{2D0CFB2A-8F2E-470D-8FCA-44B3991F8B01}" type="presParOf" srcId="{C37EECAA-CDD8-40C7-AA73-B6AE168BDEBB}" destId="{3BB91F36-55D5-45DE-98A8-090D1F921A43}" srcOrd="4" destOrd="0" presId="urn:microsoft.com/office/officeart/2005/8/layout/hierarchy3"/>
    <dgm:cxn modelId="{5B2F8AB2-6B98-4AD0-8D54-B623A7F91166}" type="presParOf" srcId="{C37EECAA-CDD8-40C7-AA73-B6AE168BDEBB}" destId="{30F4C53A-0388-49F2-A189-0BB7E4FDBD66}" srcOrd="5" destOrd="0" presId="urn:microsoft.com/office/officeart/2005/8/layout/hierarchy3"/>
    <dgm:cxn modelId="{5D876BE3-F0AD-4598-8BCA-ACFDF37E1E04}" type="presParOf" srcId="{6AEE0149-80B0-4930-B7F2-D2FEAA51ABCC}" destId="{94B2BE52-CFEE-4459-8559-AD91057DF4DA}" srcOrd="1" destOrd="0" presId="urn:microsoft.com/office/officeart/2005/8/layout/hierarchy3"/>
    <dgm:cxn modelId="{244475B7-C37D-4BC9-903D-862B4ECA4E14}" type="presParOf" srcId="{94B2BE52-CFEE-4459-8559-AD91057DF4DA}" destId="{31F7844F-46FD-4582-9129-BFA47790DEBF}" srcOrd="0" destOrd="0" presId="urn:microsoft.com/office/officeart/2005/8/layout/hierarchy3"/>
    <dgm:cxn modelId="{AC3DEA8B-BA5E-46CC-A15E-37864514AA6C}" type="presParOf" srcId="{31F7844F-46FD-4582-9129-BFA47790DEBF}" destId="{550B2676-8A52-47B3-BA4A-28762248B105}" srcOrd="0" destOrd="0" presId="urn:microsoft.com/office/officeart/2005/8/layout/hierarchy3"/>
    <dgm:cxn modelId="{1BFA64BF-3121-4C45-8608-EEF2F40E37EB}" type="presParOf" srcId="{31F7844F-46FD-4582-9129-BFA47790DEBF}" destId="{C2C968D5-9C05-427C-B95E-97AC987E2EBE}" srcOrd="1" destOrd="0" presId="urn:microsoft.com/office/officeart/2005/8/layout/hierarchy3"/>
    <dgm:cxn modelId="{0DBE3682-4668-4C9A-AAF5-740F8A64AE86}" type="presParOf" srcId="{94B2BE52-CFEE-4459-8559-AD91057DF4DA}" destId="{7FCDCECA-641F-4B55-BABA-D4A0B76E42F9}" srcOrd="1" destOrd="0" presId="urn:microsoft.com/office/officeart/2005/8/layout/hierarchy3"/>
    <dgm:cxn modelId="{51DB1244-442D-49AB-BAE8-CB80294B5924}" type="presParOf" srcId="{7FCDCECA-641F-4B55-BABA-D4A0B76E42F9}" destId="{FAA02198-4A28-47D1-AE18-5165EA29CE66}" srcOrd="0" destOrd="0" presId="urn:microsoft.com/office/officeart/2005/8/layout/hierarchy3"/>
    <dgm:cxn modelId="{100D4A47-A305-48D9-922F-78B489B76E17}" type="presParOf" srcId="{7FCDCECA-641F-4B55-BABA-D4A0B76E42F9}" destId="{E61C7738-6B5A-4312-AD56-072AD8BCB35B}" srcOrd="1" destOrd="0" presId="urn:microsoft.com/office/officeart/2005/8/layout/hierarchy3"/>
    <dgm:cxn modelId="{7CF9F97C-7538-4B51-BC96-5043C69F2F00}" type="presParOf" srcId="{7FCDCECA-641F-4B55-BABA-D4A0B76E42F9}" destId="{020079C8-22BC-491A-92FE-52BC49191855}" srcOrd="2" destOrd="0" presId="urn:microsoft.com/office/officeart/2005/8/layout/hierarchy3"/>
    <dgm:cxn modelId="{3C33B5C4-CF6E-448F-901D-BF924C39455B}" type="presParOf" srcId="{7FCDCECA-641F-4B55-BABA-D4A0B76E42F9}" destId="{8543A7D0-825E-4334-9231-A181AA471548}" srcOrd="3" destOrd="0" presId="urn:microsoft.com/office/officeart/2005/8/layout/hierarchy3"/>
    <dgm:cxn modelId="{2E1570D3-638C-45B4-9532-02C1EF5B37F2}" type="presParOf" srcId="{7FCDCECA-641F-4B55-BABA-D4A0B76E42F9}" destId="{30F0F0E1-7625-4A2E-AE36-7AB64AE3B15F}" srcOrd="4" destOrd="0" presId="urn:microsoft.com/office/officeart/2005/8/layout/hierarchy3"/>
    <dgm:cxn modelId="{61BC9350-7D8C-4C90-99D8-09EEB6A109AF}" type="presParOf" srcId="{7FCDCECA-641F-4B55-BABA-D4A0B76E42F9}" destId="{2A035388-EFAA-46A1-9788-42D953BC352B}" srcOrd="5" destOrd="0" presId="urn:microsoft.com/office/officeart/2005/8/layout/hierarchy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82F167-9A8A-4B11-A825-2CD56B20FC53}">
      <dsp:nvSpPr>
        <dsp:cNvPr id="0" name=""/>
        <dsp:cNvSpPr/>
      </dsp:nvSpPr>
      <dsp:spPr>
        <a:xfrm>
          <a:off x="886" y="162"/>
          <a:ext cx="5484626" cy="1526753"/>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pl-PL" sz="2100" kern="1200"/>
            <a:t>Cel główny: Ożywienie społeczne na obszarach rewitalizowanych poprzez zwiększenie partycypacji w życiu społecznym ludności zagrożonej wykluczeniem społecznym. </a:t>
          </a:r>
        </a:p>
      </dsp:txBody>
      <dsp:txXfrm>
        <a:off x="45603" y="44879"/>
        <a:ext cx="5395192" cy="1437319"/>
      </dsp:txXfrm>
    </dsp:sp>
    <dsp:sp modelId="{3483D0EE-F74C-4478-A8A7-8891D9B63CA6}">
      <dsp:nvSpPr>
        <dsp:cNvPr id="0" name=""/>
        <dsp:cNvSpPr/>
      </dsp:nvSpPr>
      <dsp:spPr>
        <a:xfrm>
          <a:off x="886" y="1673484"/>
          <a:ext cx="1289893" cy="1526753"/>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l-PL" sz="1200" kern="1200"/>
            <a:t>Aktywizacja osób w wieku poprodukcyjnym</a:t>
          </a:r>
        </a:p>
      </dsp:txBody>
      <dsp:txXfrm>
        <a:off x="38666" y="1711264"/>
        <a:ext cx="1214333" cy="1451193"/>
      </dsp:txXfrm>
    </dsp:sp>
    <dsp:sp modelId="{924B07F8-6257-4B8D-9BFA-3DA973B564D6}">
      <dsp:nvSpPr>
        <dsp:cNvPr id="0" name=""/>
        <dsp:cNvSpPr/>
      </dsp:nvSpPr>
      <dsp:spPr>
        <a:xfrm>
          <a:off x="1399131" y="1673484"/>
          <a:ext cx="1289893" cy="1526753"/>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l-PL" sz="1200" kern="1200"/>
            <a:t>Aktywizacja społeczno-kulturalna osób zagrożonych wykluczeniem społecznym</a:t>
          </a:r>
        </a:p>
      </dsp:txBody>
      <dsp:txXfrm>
        <a:off x="1436911" y="1711264"/>
        <a:ext cx="1214333" cy="1451193"/>
      </dsp:txXfrm>
    </dsp:sp>
    <dsp:sp modelId="{91ECD9D6-960B-4FD8-8318-B5EBDCE89FF4}">
      <dsp:nvSpPr>
        <dsp:cNvPr id="0" name=""/>
        <dsp:cNvSpPr/>
      </dsp:nvSpPr>
      <dsp:spPr>
        <a:xfrm>
          <a:off x="2797375" y="1673484"/>
          <a:ext cx="1289893" cy="1526753"/>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l-PL" sz="1200" kern="1200"/>
            <a:t>Poprawa jakości edukacji poprzez działania dla dzieci i młodzieży</a:t>
          </a:r>
        </a:p>
      </dsp:txBody>
      <dsp:txXfrm>
        <a:off x="2835155" y="1711264"/>
        <a:ext cx="1214333" cy="1451193"/>
      </dsp:txXfrm>
    </dsp:sp>
    <dsp:sp modelId="{83E2EBD9-8D11-4C98-95C2-519D71769335}">
      <dsp:nvSpPr>
        <dsp:cNvPr id="0" name=""/>
        <dsp:cNvSpPr/>
      </dsp:nvSpPr>
      <dsp:spPr>
        <a:xfrm>
          <a:off x="4195619" y="1673484"/>
          <a:ext cx="1289893" cy="1526753"/>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l-PL" sz="1200" kern="1200"/>
            <a:t>Poprawa stanu infrastruktury publicznej na potrzeby działań społecznych</a:t>
          </a:r>
        </a:p>
      </dsp:txBody>
      <dsp:txXfrm>
        <a:off x="4233399" y="1711264"/>
        <a:ext cx="1214333" cy="1451193"/>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84CC3C-C551-43C3-BC86-7339321E13A1}">
      <dsp:nvSpPr>
        <dsp:cNvPr id="0" name=""/>
        <dsp:cNvSpPr/>
      </dsp:nvSpPr>
      <dsp:spPr>
        <a:xfrm>
          <a:off x="423285" y="58429"/>
          <a:ext cx="1159609" cy="402717"/>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B95F90A-D1A8-4E14-BA63-CA697C8DAF25}">
      <dsp:nvSpPr>
        <dsp:cNvPr id="0" name=""/>
        <dsp:cNvSpPr/>
      </dsp:nvSpPr>
      <dsp:spPr>
        <a:xfrm>
          <a:off x="892522" y="1044547"/>
          <a:ext cx="224730" cy="143827"/>
        </a:xfrm>
        <a:prstGeom prst="down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740EA96-0091-473D-81F8-B241DB583965}">
      <dsp:nvSpPr>
        <dsp:cNvPr id="0" name=""/>
        <dsp:cNvSpPr/>
      </dsp:nvSpPr>
      <dsp:spPr>
        <a:xfrm>
          <a:off x="465534" y="1159609"/>
          <a:ext cx="1078706" cy="2696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pl-PL" sz="600" kern="1200"/>
            <a:t>PROJEKTY REWITALIZACYJNE</a:t>
          </a:r>
        </a:p>
      </dsp:txBody>
      <dsp:txXfrm>
        <a:off x="465534" y="1159609"/>
        <a:ext cx="1078706" cy="269676"/>
      </dsp:txXfrm>
    </dsp:sp>
    <dsp:sp modelId="{FC3C6AC5-3582-4ABE-A2FF-0D784799E2FE}">
      <dsp:nvSpPr>
        <dsp:cNvPr id="0" name=""/>
        <dsp:cNvSpPr/>
      </dsp:nvSpPr>
      <dsp:spPr>
        <a:xfrm>
          <a:off x="844879" y="492249"/>
          <a:ext cx="404514" cy="40451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pl-PL" sz="500" kern="1200"/>
            <a:t>Środki jst i prywatne</a:t>
          </a:r>
        </a:p>
      </dsp:txBody>
      <dsp:txXfrm>
        <a:off x="904119" y="551489"/>
        <a:ext cx="286034" cy="286034"/>
      </dsp:txXfrm>
    </dsp:sp>
    <dsp:sp modelId="{C8E4E467-5E3D-4F51-9A8D-A500D5B8A764}">
      <dsp:nvSpPr>
        <dsp:cNvPr id="0" name=""/>
        <dsp:cNvSpPr/>
      </dsp:nvSpPr>
      <dsp:spPr>
        <a:xfrm>
          <a:off x="555426" y="188773"/>
          <a:ext cx="404514" cy="40451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pl-PL" sz="500" kern="1200"/>
            <a:t>EFS</a:t>
          </a:r>
        </a:p>
      </dsp:txBody>
      <dsp:txXfrm>
        <a:off x="614666" y="248013"/>
        <a:ext cx="286034" cy="286034"/>
      </dsp:txXfrm>
    </dsp:sp>
    <dsp:sp modelId="{782ACAFE-2EC3-42DE-8BBB-82D0BDC1D36E}">
      <dsp:nvSpPr>
        <dsp:cNvPr id="0" name=""/>
        <dsp:cNvSpPr/>
      </dsp:nvSpPr>
      <dsp:spPr>
        <a:xfrm>
          <a:off x="968930" y="90970"/>
          <a:ext cx="404514" cy="40451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pl-PL" sz="500" kern="1200"/>
            <a:t>EFRR</a:t>
          </a:r>
        </a:p>
      </dsp:txBody>
      <dsp:txXfrm>
        <a:off x="1028170" y="150210"/>
        <a:ext cx="286034" cy="286034"/>
      </dsp:txXfrm>
    </dsp:sp>
    <dsp:sp modelId="{AEBF55AE-542B-4C25-B684-EFF5E6FB6127}">
      <dsp:nvSpPr>
        <dsp:cNvPr id="0" name=""/>
        <dsp:cNvSpPr/>
      </dsp:nvSpPr>
      <dsp:spPr>
        <a:xfrm>
          <a:off x="375642" y="8989"/>
          <a:ext cx="1258490" cy="1006792"/>
        </a:xfrm>
        <a:prstGeom prst="funnel">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BA1B23-879D-45F6-A5AF-0E7E8450E9D3}">
      <dsp:nvSpPr>
        <dsp:cNvPr id="0" name=""/>
        <dsp:cNvSpPr/>
      </dsp:nvSpPr>
      <dsp:spPr>
        <a:xfrm>
          <a:off x="1142926" y="-17254"/>
          <a:ext cx="3200546" cy="3200546"/>
        </a:xfrm>
        <a:prstGeom prst="circularArrow">
          <a:avLst>
            <a:gd name="adj1" fmla="val 5544"/>
            <a:gd name="adj2" fmla="val 330680"/>
            <a:gd name="adj3" fmla="val 13835513"/>
            <a:gd name="adj4" fmla="val 17349805"/>
            <a:gd name="adj5" fmla="val 5757"/>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818BF3B-106A-4F11-8455-93D76BD218AB}">
      <dsp:nvSpPr>
        <dsp:cNvPr id="0" name=""/>
        <dsp:cNvSpPr/>
      </dsp:nvSpPr>
      <dsp:spPr>
        <a:xfrm>
          <a:off x="2013198" y="691"/>
          <a:ext cx="1460003" cy="730001"/>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pl-PL" sz="1300" kern="1200"/>
            <a:t>Monitoring </a:t>
          </a:r>
        </a:p>
      </dsp:txBody>
      <dsp:txXfrm>
        <a:off x="2048834" y="36327"/>
        <a:ext cx="1388731" cy="658729"/>
      </dsp:txXfrm>
    </dsp:sp>
    <dsp:sp modelId="{D2DBCA01-3701-4158-87AA-602FD7E02C2E}">
      <dsp:nvSpPr>
        <dsp:cNvPr id="0" name=""/>
        <dsp:cNvSpPr/>
      </dsp:nvSpPr>
      <dsp:spPr>
        <a:xfrm>
          <a:off x="3311236" y="943771"/>
          <a:ext cx="1460003" cy="730001"/>
        </a:xfrm>
        <a:prstGeom prst="roundRect">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pl-PL" sz="1300" kern="1200"/>
            <a:t>Aktualizacja PR</a:t>
          </a:r>
        </a:p>
      </dsp:txBody>
      <dsp:txXfrm>
        <a:off x="3346872" y="979407"/>
        <a:ext cx="1388731" cy="658729"/>
      </dsp:txXfrm>
    </dsp:sp>
    <dsp:sp modelId="{B540482A-BCA2-4F89-A670-2DFDD884B8FC}">
      <dsp:nvSpPr>
        <dsp:cNvPr id="0" name=""/>
        <dsp:cNvSpPr/>
      </dsp:nvSpPr>
      <dsp:spPr>
        <a:xfrm>
          <a:off x="2815429" y="2469707"/>
          <a:ext cx="1460003" cy="730001"/>
        </a:xfrm>
        <a:prstGeom prst="roundRect">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pl-PL" sz="1300" kern="1200"/>
            <a:t>Koordynowanie realizacji PR</a:t>
          </a:r>
        </a:p>
      </dsp:txBody>
      <dsp:txXfrm>
        <a:off x="2851065" y="2505343"/>
        <a:ext cx="1388731" cy="658729"/>
      </dsp:txXfrm>
    </dsp:sp>
    <dsp:sp modelId="{9BCF296B-D9D2-4818-BDEB-7E4C8FC00046}">
      <dsp:nvSpPr>
        <dsp:cNvPr id="0" name=""/>
        <dsp:cNvSpPr/>
      </dsp:nvSpPr>
      <dsp:spPr>
        <a:xfrm>
          <a:off x="1210966" y="2469707"/>
          <a:ext cx="1460003" cy="730001"/>
        </a:xfrm>
        <a:prstGeom prst="roundRect">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pl-PL" sz="1300" kern="1200"/>
            <a:t>Współpraca i spotkania z beneficjentami </a:t>
          </a:r>
        </a:p>
      </dsp:txBody>
      <dsp:txXfrm>
        <a:off x="1246602" y="2505343"/>
        <a:ext cx="1388731" cy="658729"/>
      </dsp:txXfrm>
    </dsp:sp>
    <dsp:sp modelId="{33224B17-1FA2-40A7-BBC3-CD4EA8413478}">
      <dsp:nvSpPr>
        <dsp:cNvPr id="0" name=""/>
        <dsp:cNvSpPr/>
      </dsp:nvSpPr>
      <dsp:spPr>
        <a:xfrm>
          <a:off x="715159" y="943771"/>
          <a:ext cx="1460003" cy="730001"/>
        </a:xfrm>
        <a:prstGeom prst="round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pl-PL" sz="1300" kern="1200"/>
            <a:t>Sprawozdania z wdrażania PR </a:t>
          </a:r>
        </a:p>
      </dsp:txBody>
      <dsp:txXfrm>
        <a:off x="750795" y="979407"/>
        <a:ext cx="1388731" cy="65872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39C1C7-24B0-4C47-A9F3-65A0DBA090E2}">
      <dsp:nvSpPr>
        <dsp:cNvPr id="0" name=""/>
        <dsp:cNvSpPr/>
      </dsp:nvSpPr>
      <dsp:spPr>
        <a:xfrm>
          <a:off x="1057275" y="0"/>
          <a:ext cx="2124075" cy="212407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pl-PL" sz="1200" b="1" kern="1200"/>
            <a:t>Obszar zdegradowany </a:t>
          </a:r>
        </a:p>
      </dsp:txBody>
      <dsp:txXfrm>
        <a:off x="1561742" y="159305"/>
        <a:ext cx="1115139" cy="361092"/>
      </dsp:txXfrm>
    </dsp:sp>
    <dsp:sp modelId="{F628A588-A949-4DDF-8A22-E3A2370A7155}">
      <dsp:nvSpPr>
        <dsp:cNvPr id="0" name=""/>
        <dsp:cNvSpPr/>
      </dsp:nvSpPr>
      <dsp:spPr>
        <a:xfrm>
          <a:off x="1322784" y="531018"/>
          <a:ext cx="1593056" cy="1593056"/>
        </a:xfrm>
        <a:prstGeom prst="ellipse">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pl-PL" sz="1200" b="1" kern="1200"/>
            <a:t>Obszar rewitalizacji                     ≤ 20% powierzchni gminy ≤ 30% ludności gminy</a:t>
          </a:r>
        </a:p>
      </dsp:txBody>
      <dsp:txXfrm>
        <a:off x="1556082" y="929282"/>
        <a:ext cx="1126460" cy="79652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CD3EFE-32D7-4F6B-9015-7BE8074FA569}">
      <dsp:nvSpPr>
        <dsp:cNvPr id="0" name=""/>
        <dsp:cNvSpPr/>
      </dsp:nvSpPr>
      <dsp:spPr>
        <a:xfrm>
          <a:off x="1816614" y="994296"/>
          <a:ext cx="948295" cy="948295"/>
        </a:xfrm>
        <a:prstGeom prst="ellipse">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Lokalny Program Rewitalizacji </a:t>
          </a:r>
        </a:p>
      </dsp:txBody>
      <dsp:txXfrm>
        <a:off x="1955489" y="1133171"/>
        <a:ext cx="670545" cy="670545"/>
      </dsp:txXfrm>
    </dsp:sp>
    <dsp:sp modelId="{F69D1B11-4083-467C-A82A-D3C7B4BBFD68}">
      <dsp:nvSpPr>
        <dsp:cNvPr id="0" name=""/>
        <dsp:cNvSpPr/>
      </dsp:nvSpPr>
      <dsp:spPr>
        <a:xfrm rot="11700000">
          <a:off x="1098278" y="1108480"/>
          <a:ext cx="706799" cy="270264"/>
        </a:xfrm>
        <a:prstGeom prst="lef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01AB3BF-4F57-408A-8268-A672E6F2F537}">
      <dsp:nvSpPr>
        <dsp:cNvPr id="0" name=""/>
        <dsp:cNvSpPr/>
      </dsp:nvSpPr>
      <dsp:spPr>
        <a:xfrm>
          <a:off x="659880" y="791793"/>
          <a:ext cx="900880" cy="720704"/>
        </a:xfrm>
        <a:prstGeom prst="roundRect">
          <a:avLst>
            <a:gd name="adj" fmla="val 1000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pl-PL" sz="800" kern="1200"/>
            <a:t>Kompleksowość</a:t>
          </a:r>
        </a:p>
      </dsp:txBody>
      <dsp:txXfrm>
        <a:off x="680989" y="812902"/>
        <a:ext cx="858662" cy="678486"/>
      </dsp:txXfrm>
    </dsp:sp>
    <dsp:sp modelId="{82067D9A-3470-4D6E-92A3-FF03AE4EDBEF}">
      <dsp:nvSpPr>
        <dsp:cNvPr id="0" name=""/>
        <dsp:cNvSpPr/>
      </dsp:nvSpPr>
      <dsp:spPr>
        <a:xfrm rot="14700000">
          <a:off x="1570241" y="546017"/>
          <a:ext cx="706799" cy="270264"/>
        </a:xfrm>
        <a:prstGeom prst="lef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3CCC259-D825-4147-AAA0-7853BC751C65}">
      <dsp:nvSpPr>
        <dsp:cNvPr id="0" name=""/>
        <dsp:cNvSpPr/>
      </dsp:nvSpPr>
      <dsp:spPr>
        <a:xfrm>
          <a:off x="1323847" y="508"/>
          <a:ext cx="900880" cy="720704"/>
        </a:xfrm>
        <a:prstGeom prst="roundRect">
          <a:avLst>
            <a:gd name="adj" fmla="val 1000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pl-PL" sz="800" kern="1200"/>
            <a:t>Koncentracja</a:t>
          </a:r>
        </a:p>
      </dsp:txBody>
      <dsp:txXfrm>
        <a:off x="1344956" y="21617"/>
        <a:ext cx="858662" cy="678486"/>
      </dsp:txXfrm>
    </dsp:sp>
    <dsp:sp modelId="{06D1147D-5DA2-484D-9B80-DB6751767E01}">
      <dsp:nvSpPr>
        <dsp:cNvPr id="0" name=""/>
        <dsp:cNvSpPr/>
      </dsp:nvSpPr>
      <dsp:spPr>
        <a:xfrm rot="17700000">
          <a:off x="2304484" y="546017"/>
          <a:ext cx="706799" cy="270264"/>
        </a:xfrm>
        <a:prstGeom prst="lef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765B58-295D-4E47-821C-C2E7F2407490}">
      <dsp:nvSpPr>
        <dsp:cNvPr id="0" name=""/>
        <dsp:cNvSpPr/>
      </dsp:nvSpPr>
      <dsp:spPr>
        <a:xfrm>
          <a:off x="2356797" y="508"/>
          <a:ext cx="900880" cy="720704"/>
        </a:xfrm>
        <a:prstGeom prst="roundRect">
          <a:avLst>
            <a:gd name="adj" fmla="val 1000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pl-PL" sz="800" kern="1200"/>
            <a:t>Komplementaność</a:t>
          </a:r>
        </a:p>
      </dsp:txBody>
      <dsp:txXfrm>
        <a:off x="2377906" y="21617"/>
        <a:ext cx="858662" cy="678486"/>
      </dsp:txXfrm>
    </dsp:sp>
    <dsp:sp modelId="{4A5B127E-DB51-4D1B-B85A-84BC4FC315DF}">
      <dsp:nvSpPr>
        <dsp:cNvPr id="0" name=""/>
        <dsp:cNvSpPr/>
      </dsp:nvSpPr>
      <dsp:spPr>
        <a:xfrm rot="20700000">
          <a:off x="2776446" y="1108480"/>
          <a:ext cx="706799" cy="270264"/>
        </a:xfrm>
        <a:prstGeom prst="lef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F0FEFB3-ED9D-45EF-BF64-6CF1ADA2C7AF}">
      <dsp:nvSpPr>
        <dsp:cNvPr id="0" name=""/>
        <dsp:cNvSpPr/>
      </dsp:nvSpPr>
      <dsp:spPr>
        <a:xfrm>
          <a:off x="3020764" y="791793"/>
          <a:ext cx="900880" cy="720704"/>
        </a:xfrm>
        <a:prstGeom prst="roundRect">
          <a:avLst>
            <a:gd name="adj" fmla="val 1000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pl-PL" sz="800" kern="1200"/>
            <a:t>Partycypacja</a:t>
          </a:r>
        </a:p>
      </dsp:txBody>
      <dsp:txXfrm>
        <a:off x="3041873" y="812902"/>
        <a:ext cx="858662" cy="67848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D17F3-0EB3-472E-85D4-A6641CEE6058}">
      <dsp:nvSpPr>
        <dsp:cNvPr id="0" name=""/>
        <dsp:cNvSpPr/>
      </dsp:nvSpPr>
      <dsp:spPr>
        <a:xfrm>
          <a:off x="1426157" y="192906"/>
          <a:ext cx="2688336" cy="2688336"/>
        </a:xfrm>
        <a:prstGeom prst="pie">
          <a:avLst>
            <a:gd name="adj1" fmla="val 16200000"/>
            <a:gd name="adj2" fmla="val 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pl-PL" sz="1200" kern="1200"/>
            <a:t>Mieszkańcy</a:t>
          </a:r>
        </a:p>
      </dsp:txBody>
      <dsp:txXfrm>
        <a:off x="2853216" y="750095"/>
        <a:ext cx="992124" cy="736092"/>
      </dsp:txXfrm>
    </dsp:sp>
    <dsp:sp modelId="{F23DBD06-45B2-40D3-887F-123B8086840D}">
      <dsp:nvSpPr>
        <dsp:cNvPr id="0" name=""/>
        <dsp:cNvSpPr/>
      </dsp:nvSpPr>
      <dsp:spPr>
        <a:xfrm>
          <a:off x="1426157" y="283157"/>
          <a:ext cx="2688336" cy="2688336"/>
        </a:xfrm>
        <a:prstGeom prst="pie">
          <a:avLst>
            <a:gd name="adj1" fmla="val 0"/>
            <a:gd name="adj2" fmla="val 54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pl-PL" sz="1200" kern="1200"/>
            <a:t>Władze samorządowe</a:t>
          </a:r>
        </a:p>
      </dsp:txBody>
      <dsp:txXfrm>
        <a:off x="2853216" y="1678212"/>
        <a:ext cx="992124" cy="736092"/>
      </dsp:txXfrm>
    </dsp:sp>
    <dsp:sp modelId="{B7EBDE56-F599-45EE-A353-FCC7BA75808B}">
      <dsp:nvSpPr>
        <dsp:cNvPr id="0" name=""/>
        <dsp:cNvSpPr/>
      </dsp:nvSpPr>
      <dsp:spPr>
        <a:xfrm>
          <a:off x="1335906" y="283157"/>
          <a:ext cx="2688336" cy="2688336"/>
        </a:xfrm>
        <a:prstGeom prst="pie">
          <a:avLst>
            <a:gd name="adj1" fmla="val 5400000"/>
            <a:gd name="adj2" fmla="val 10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pl-PL" sz="1200" kern="1200"/>
            <a:t>Organizacje społeczne </a:t>
          </a:r>
        </a:p>
      </dsp:txBody>
      <dsp:txXfrm>
        <a:off x="1605059" y="1678212"/>
        <a:ext cx="992124" cy="736092"/>
      </dsp:txXfrm>
    </dsp:sp>
    <dsp:sp modelId="{5BA331E3-3CA4-42DC-BA25-D9278818E3B3}">
      <dsp:nvSpPr>
        <dsp:cNvPr id="0" name=""/>
        <dsp:cNvSpPr/>
      </dsp:nvSpPr>
      <dsp:spPr>
        <a:xfrm>
          <a:off x="1335906" y="192906"/>
          <a:ext cx="2688336" cy="2688336"/>
        </a:xfrm>
        <a:prstGeom prst="pie">
          <a:avLst>
            <a:gd name="adj1" fmla="val 108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pl-PL" sz="1200" kern="1200"/>
            <a:t>Przedsiębiorcy</a:t>
          </a:r>
        </a:p>
      </dsp:txBody>
      <dsp:txXfrm>
        <a:off x="1605059" y="750095"/>
        <a:ext cx="992124" cy="736092"/>
      </dsp:txXfrm>
    </dsp:sp>
    <dsp:sp modelId="{E84C631A-CC8E-4139-AEAE-F5BBF6F2928F}">
      <dsp:nvSpPr>
        <dsp:cNvPr id="0" name=""/>
        <dsp:cNvSpPr/>
      </dsp:nvSpPr>
      <dsp:spPr>
        <a:xfrm>
          <a:off x="1259736" y="26485"/>
          <a:ext cx="3021177" cy="3021177"/>
        </a:xfrm>
        <a:prstGeom prst="circularArrow">
          <a:avLst>
            <a:gd name="adj1" fmla="val 5085"/>
            <a:gd name="adj2" fmla="val 327528"/>
            <a:gd name="adj3" fmla="val 21272472"/>
            <a:gd name="adj4" fmla="val 162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DA59DA8-8F9C-4714-9BA9-05959120EAC7}">
      <dsp:nvSpPr>
        <dsp:cNvPr id="0" name=""/>
        <dsp:cNvSpPr/>
      </dsp:nvSpPr>
      <dsp:spPr>
        <a:xfrm>
          <a:off x="1259736" y="116736"/>
          <a:ext cx="3021177" cy="3021177"/>
        </a:xfrm>
        <a:prstGeom prst="circularArrow">
          <a:avLst>
            <a:gd name="adj1" fmla="val 5085"/>
            <a:gd name="adj2" fmla="val 327528"/>
            <a:gd name="adj3" fmla="val 5072472"/>
            <a:gd name="adj4" fmla="val 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10871DB-8B33-458A-8FBD-17685E90E6DC}">
      <dsp:nvSpPr>
        <dsp:cNvPr id="0" name=""/>
        <dsp:cNvSpPr/>
      </dsp:nvSpPr>
      <dsp:spPr>
        <a:xfrm>
          <a:off x="1169485" y="116736"/>
          <a:ext cx="3021177" cy="3021177"/>
        </a:xfrm>
        <a:prstGeom prst="circularArrow">
          <a:avLst>
            <a:gd name="adj1" fmla="val 5085"/>
            <a:gd name="adj2" fmla="val 327528"/>
            <a:gd name="adj3" fmla="val 10472472"/>
            <a:gd name="adj4" fmla="val 54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588DB98-A8EC-4BA8-85F3-6B6CABE4A9E2}">
      <dsp:nvSpPr>
        <dsp:cNvPr id="0" name=""/>
        <dsp:cNvSpPr/>
      </dsp:nvSpPr>
      <dsp:spPr>
        <a:xfrm>
          <a:off x="1169485" y="26485"/>
          <a:ext cx="3021177" cy="3021177"/>
        </a:xfrm>
        <a:prstGeom prst="circularArrow">
          <a:avLst>
            <a:gd name="adj1" fmla="val 5085"/>
            <a:gd name="adj2" fmla="val 327528"/>
            <a:gd name="adj3" fmla="val 15872472"/>
            <a:gd name="adj4" fmla="val 108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459151-95CF-4429-83C7-5AB4D9F52082}">
      <dsp:nvSpPr>
        <dsp:cNvPr id="0" name=""/>
        <dsp:cNvSpPr/>
      </dsp:nvSpPr>
      <dsp:spPr>
        <a:xfrm>
          <a:off x="1200871" y="2084"/>
          <a:ext cx="1578392" cy="7891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0480" rIns="45720" bIns="30480" numCol="1" spcCol="1270" anchor="ctr" anchorCtr="0">
          <a:noAutofit/>
        </a:bodyPr>
        <a:lstStyle/>
        <a:p>
          <a:pPr marL="0" lvl="0" indent="0" algn="ctr" defTabSz="1066800">
            <a:lnSpc>
              <a:spcPct val="90000"/>
            </a:lnSpc>
            <a:spcBef>
              <a:spcPct val="0"/>
            </a:spcBef>
            <a:spcAft>
              <a:spcPct val="35000"/>
            </a:spcAft>
            <a:buNone/>
          </a:pPr>
          <a:r>
            <a:rPr lang="pl-PL" sz="2400" kern="1200"/>
            <a:t>Dokumenty regionalne </a:t>
          </a:r>
        </a:p>
      </dsp:txBody>
      <dsp:txXfrm>
        <a:off x="1223986" y="25199"/>
        <a:ext cx="1532162" cy="742966"/>
      </dsp:txXfrm>
    </dsp:sp>
    <dsp:sp modelId="{8B963189-EFC2-40A3-B0F0-43C0828821DA}">
      <dsp:nvSpPr>
        <dsp:cNvPr id="0" name=""/>
        <dsp:cNvSpPr/>
      </dsp:nvSpPr>
      <dsp:spPr>
        <a:xfrm>
          <a:off x="1358710" y="791280"/>
          <a:ext cx="157839" cy="591897"/>
        </a:xfrm>
        <a:custGeom>
          <a:avLst/>
          <a:gdLst/>
          <a:ahLst/>
          <a:cxnLst/>
          <a:rect l="0" t="0" r="0" b="0"/>
          <a:pathLst>
            <a:path>
              <a:moveTo>
                <a:pt x="0" y="0"/>
              </a:moveTo>
              <a:lnTo>
                <a:pt x="0" y="591897"/>
              </a:lnTo>
              <a:lnTo>
                <a:pt x="157839" y="5918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B284AE-B8A7-4170-9E51-94CF110C84FA}">
      <dsp:nvSpPr>
        <dsp:cNvPr id="0" name=""/>
        <dsp:cNvSpPr/>
      </dsp:nvSpPr>
      <dsp:spPr>
        <a:xfrm>
          <a:off x="1516549" y="988579"/>
          <a:ext cx="1262713" cy="7891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pl-PL" sz="900" kern="1200"/>
            <a:t>Strategia rozwoju województwa kujawsko-pomorskiego do roku 2020 – Plan modernizacji 2020+</a:t>
          </a:r>
        </a:p>
      </dsp:txBody>
      <dsp:txXfrm>
        <a:off x="1539664" y="1011694"/>
        <a:ext cx="1216483" cy="742966"/>
      </dsp:txXfrm>
    </dsp:sp>
    <dsp:sp modelId="{F25A678D-8D66-4246-AE16-1981D54D52CA}">
      <dsp:nvSpPr>
        <dsp:cNvPr id="0" name=""/>
        <dsp:cNvSpPr/>
      </dsp:nvSpPr>
      <dsp:spPr>
        <a:xfrm>
          <a:off x="1358710" y="791280"/>
          <a:ext cx="157839" cy="1578392"/>
        </a:xfrm>
        <a:custGeom>
          <a:avLst/>
          <a:gdLst/>
          <a:ahLst/>
          <a:cxnLst/>
          <a:rect l="0" t="0" r="0" b="0"/>
          <a:pathLst>
            <a:path>
              <a:moveTo>
                <a:pt x="0" y="0"/>
              </a:moveTo>
              <a:lnTo>
                <a:pt x="0" y="1578392"/>
              </a:lnTo>
              <a:lnTo>
                <a:pt x="157839" y="15783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0FFF92-0F2F-4DC3-961F-46D6652C592D}">
      <dsp:nvSpPr>
        <dsp:cNvPr id="0" name=""/>
        <dsp:cNvSpPr/>
      </dsp:nvSpPr>
      <dsp:spPr>
        <a:xfrm>
          <a:off x="1516549" y="1975074"/>
          <a:ext cx="1262713" cy="7891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pl-PL" sz="900" kern="1200"/>
            <a:t>Regionalny Program Operacyjny Wojewódz-twa Kujawsko - Pomorskiego na lata 2014-2020</a:t>
          </a:r>
        </a:p>
      </dsp:txBody>
      <dsp:txXfrm>
        <a:off x="1539664" y="1998189"/>
        <a:ext cx="1216483" cy="742966"/>
      </dsp:txXfrm>
    </dsp:sp>
    <dsp:sp modelId="{3BB91F36-55D5-45DE-98A8-090D1F921A43}">
      <dsp:nvSpPr>
        <dsp:cNvPr id="0" name=""/>
        <dsp:cNvSpPr/>
      </dsp:nvSpPr>
      <dsp:spPr>
        <a:xfrm>
          <a:off x="1358710" y="791280"/>
          <a:ext cx="157839" cy="2564887"/>
        </a:xfrm>
        <a:custGeom>
          <a:avLst/>
          <a:gdLst/>
          <a:ahLst/>
          <a:cxnLst/>
          <a:rect l="0" t="0" r="0" b="0"/>
          <a:pathLst>
            <a:path>
              <a:moveTo>
                <a:pt x="0" y="0"/>
              </a:moveTo>
              <a:lnTo>
                <a:pt x="0" y="2564887"/>
              </a:lnTo>
              <a:lnTo>
                <a:pt x="157839" y="25648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F4C53A-0388-49F2-A189-0BB7E4FDBD66}">
      <dsp:nvSpPr>
        <dsp:cNvPr id="0" name=""/>
        <dsp:cNvSpPr/>
      </dsp:nvSpPr>
      <dsp:spPr>
        <a:xfrm>
          <a:off x="1516549" y="2961569"/>
          <a:ext cx="1262713" cy="7891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pl-PL" sz="900" kern="1200"/>
            <a:t>Strategia Polityki Społecznej Województwa Kujawsko-Pomorskiego do roku 2020</a:t>
          </a:r>
        </a:p>
      </dsp:txBody>
      <dsp:txXfrm>
        <a:off x="1539664" y="2984684"/>
        <a:ext cx="1216483" cy="742966"/>
      </dsp:txXfrm>
    </dsp:sp>
    <dsp:sp modelId="{550B2676-8A52-47B3-BA4A-28762248B105}">
      <dsp:nvSpPr>
        <dsp:cNvPr id="0" name=""/>
        <dsp:cNvSpPr/>
      </dsp:nvSpPr>
      <dsp:spPr>
        <a:xfrm>
          <a:off x="3173861" y="2084"/>
          <a:ext cx="1578392" cy="7891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0480" rIns="45720" bIns="30480" numCol="1" spcCol="1270" anchor="ctr" anchorCtr="0">
          <a:noAutofit/>
        </a:bodyPr>
        <a:lstStyle/>
        <a:p>
          <a:pPr marL="0" lvl="0" indent="0" algn="ctr" defTabSz="1066800">
            <a:lnSpc>
              <a:spcPct val="90000"/>
            </a:lnSpc>
            <a:spcBef>
              <a:spcPct val="0"/>
            </a:spcBef>
            <a:spcAft>
              <a:spcPct val="35000"/>
            </a:spcAft>
            <a:buNone/>
          </a:pPr>
          <a:r>
            <a:rPr lang="pl-PL" sz="2400" kern="1200"/>
            <a:t>Dokumenty lokalne </a:t>
          </a:r>
        </a:p>
      </dsp:txBody>
      <dsp:txXfrm>
        <a:off x="3196976" y="25199"/>
        <a:ext cx="1532162" cy="742966"/>
      </dsp:txXfrm>
    </dsp:sp>
    <dsp:sp modelId="{FAA02198-4A28-47D1-AE18-5165EA29CE66}">
      <dsp:nvSpPr>
        <dsp:cNvPr id="0" name=""/>
        <dsp:cNvSpPr/>
      </dsp:nvSpPr>
      <dsp:spPr>
        <a:xfrm>
          <a:off x="3331700" y="791280"/>
          <a:ext cx="157839" cy="591897"/>
        </a:xfrm>
        <a:custGeom>
          <a:avLst/>
          <a:gdLst/>
          <a:ahLst/>
          <a:cxnLst/>
          <a:rect l="0" t="0" r="0" b="0"/>
          <a:pathLst>
            <a:path>
              <a:moveTo>
                <a:pt x="0" y="0"/>
              </a:moveTo>
              <a:lnTo>
                <a:pt x="0" y="591897"/>
              </a:lnTo>
              <a:lnTo>
                <a:pt x="157839" y="5918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1C7738-6B5A-4312-AD56-072AD8BCB35B}">
      <dsp:nvSpPr>
        <dsp:cNvPr id="0" name=""/>
        <dsp:cNvSpPr/>
      </dsp:nvSpPr>
      <dsp:spPr>
        <a:xfrm>
          <a:off x="3489539" y="988579"/>
          <a:ext cx="1262713" cy="7891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pl-PL" sz="900" kern="1200"/>
            <a:t>Strategia Rozwoju Lokalnego Kierowanego przez Społeczność</a:t>
          </a:r>
        </a:p>
      </dsp:txBody>
      <dsp:txXfrm>
        <a:off x="3512654" y="1011694"/>
        <a:ext cx="1216483" cy="742966"/>
      </dsp:txXfrm>
    </dsp:sp>
    <dsp:sp modelId="{020079C8-22BC-491A-92FE-52BC49191855}">
      <dsp:nvSpPr>
        <dsp:cNvPr id="0" name=""/>
        <dsp:cNvSpPr/>
      </dsp:nvSpPr>
      <dsp:spPr>
        <a:xfrm>
          <a:off x="3331700" y="791280"/>
          <a:ext cx="157839" cy="1578392"/>
        </a:xfrm>
        <a:custGeom>
          <a:avLst/>
          <a:gdLst/>
          <a:ahLst/>
          <a:cxnLst/>
          <a:rect l="0" t="0" r="0" b="0"/>
          <a:pathLst>
            <a:path>
              <a:moveTo>
                <a:pt x="0" y="0"/>
              </a:moveTo>
              <a:lnTo>
                <a:pt x="0" y="1578392"/>
              </a:lnTo>
              <a:lnTo>
                <a:pt x="157839" y="15783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43A7D0-825E-4334-9231-A181AA471548}">
      <dsp:nvSpPr>
        <dsp:cNvPr id="0" name=""/>
        <dsp:cNvSpPr/>
      </dsp:nvSpPr>
      <dsp:spPr>
        <a:xfrm>
          <a:off x="3489539" y="1975074"/>
          <a:ext cx="1262713" cy="7891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pl-PL" sz="900" kern="1200"/>
            <a:t>Strategia rozwoju powiatu brodnickiego na lata 2014-2022</a:t>
          </a:r>
        </a:p>
      </dsp:txBody>
      <dsp:txXfrm>
        <a:off x="3512654" y="1998189"/>
        <a:ext cx="1216483" cy="742966"/>
      </dsp:txXfrm>
    </dsp:sp>
    <dsp:sp modelId="{30F0F0E1-7625-4A2E-AE36-7AB64AE3B15F}">
      <dsp:nvSpPr>
        <dsp:cNvPr id="0" name=""/>
        <dsp:cNvSpPr/>
      </dsp:nvSpPr>
      <dsp:spPr>
        <a:xfrm>
          <a:off x="3331700" y="791280"/>
          <a:ext cx="157839" cy="2564887"/>
        </a:xfrm>
        <a:custGeom>
          <a:avLst/>
          <a:gdLst/>
          <a:ahLst/>
          <a:cxnLst/>
          <a:rect l="0" t="0" r="0" b="0"/>
          <a:pathLst>
            <a:path>
              <a:moveTo>
                <a:pt x="0" y="0"/>
              </a:moveTo>
              <a:lnTo>
                <a:pt x="0" y="2564887"/>
              </a:lnTo>
              <a:lnTo>
                <a:pt x="157839" y="25648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035388-EFAA-46A1-9788-42D953BC352B}">
      <dsp:nvSpPr>
        <dsp:cNvPr id="0" name=""/>
        <dsp:cNvSpPr/>
      </dsp:nvSpPr>
      <dsp:spPr>
        <a:xfrm>
          <a:off x="3489539" y="2961569"/>
          <a:ext cx="1262713" cy="7891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pl-PL" sz="900" kern="1200"/>
            <a:t>Strategia rozwoju Gminy Osiek na lata 2019-2028</a:t>
          </a:r>
        </a:p>
      </dsp:txBody>
      <dsp:txXfrm>
        <a:off x="3512654" y="2984684"/>
        <a:ext cx="1216483" cy="742966"/>
      </dsp:txXfrm>
    </dsp:sp>
  </dsp:spTree>
</dsp:drawing>
</file>

<file path=word/diagrams/layout16.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19.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6.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A1FD0-C7B0-4E42-BCC0-5CE7D487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Application>LibreOffice/6.0.5.2$Windows_X86_64 LibreOffice_project/54c8cbb85f300ac59db32fe8a675ff7683cd5a16</Application>
  <Pages>72</Pages>
  <Words>16072</Words>
  <Characters>107849</Characters>
  <CharactersWithSpaces>122369</CharactersWithSpaces>
  <Paragraphs>1826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2019-10-23T08:21:00Z</dcterms:created>
  <dc:creator>2019 r.</dc:creator>
  <dc:description/>
  <dc:language>pl-PL</dc:language>
  <cp:lastModifiedBy/>
  <cp:lastPrinted>2019-11-08T08:53:00Z</cp:lastPrinted>
  <dcterms:modified xsi:type="dcterms:W3CDTF">2019-11-21T10:44:25Z</dcterms:modified>
  <cp:revision>12</cp:revision>
  <dc:subject/>
  <dc:title>Lokalny Program Rewitalizacji Gminy Osiek na lata 2019 – 2023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